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ED" w:rsidRPr="00585837" w:rsidRDefault="008B17ED" w:rsidP="00A87E50">
      <w:pPr>
        <w:keepNext/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612BA" w:rsidRPr="00585837" w:rsidRDefault="00213492" w:rsidP="00213492">
      <w:pPr>
        <w:tabs>
          <w:tab w:val="left" w:pos="616"/>
          <w:tab w:val="center" w:pos="4819"/>
        </w:tabs>
        <w:spacing w:line="276" w:lineRule="auto"/>
        <w:jc w:val="left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 w:rsidR="00A612BA" w:rsidRPr="00585837">
        <w:rPr>
          <w:rFonts w:ascii="Arial" w:hAnsi="Arial" w:cs="Arial"/>
          <w:b/>
          <w:sz w:val="28"/>
          <w:szCs w:val="28"/>
          <w:lang w:val="ro-RO"/>
        </w:rPr>
        <w:t xml:space="preserve">PHYSIOLOGICAL PARTICULARITIES OF </w:t>
      </w:r>
    </w:p>
    <w:p w:rsidR="00A612BA" w:rsidRPr="00585837" w:rsidRDefault="00A612BA" w:rsidP="00A87E50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85837">
        <w:rPr>
          <w:rFonts w:ascii="Arial" w:hAnsi="Arial" w:cs="Arial"/>
          <w:b/>
          <w:i/>
          <w:sz w:val="28"/>
          <w:szCs w:val="28"/>
          <w:lang w:val="ro-RO"/>
        </w:rPr>
        <w:t>PORTULACA OLERACEA</w:t>
      </w:r>
      <w:r w:rsidRPr="00585837">
        <w:rPr>
          <w:rFonts w:ascii="Arial" w:hAnsi="Arial" w:cs="Arial"/>
          <w:b/>
          <w:sz w:val="28"/>
          <w:szCs w:val="28"/>
          <w:lang w:val="ro-RO"/>
        </w:rPr>
        <w:t xml:space="preserve"> L. PLANTS</w:t>
      </w:r>
    </w:p>
    <w:p w:rsidR="000A270F" w:rsidRPr="00585837" w:rsidRDefault="00585837" w:rsidP="00A87E50">
      <w:pPr>
        <w:keepNext/>
        <w:suppressAutoHyphens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5837">
        <w:rPr>
          <w:rFonts w:ascii="Arial" w:hAnsi="Arial" w:cs="Arial"/>
          <w:b/>
          <w:color w:val="FF0000"/>
          <w:sz w:val="28"/>
          <w:szCs w:val="28"/>
          <w:lang w:val="en-US"/>
        </w:rPr>
        <w:t>ARIAL</w:t>
      </w:r>
      <w:r w:rsidR="00682CB2" w:rsidRPr="00585837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14, BOLD, CAPITALS, CENTERED</w:t>
      </w:r>
    </w:p>
    <w:p w:rsidR="00D2142C" w:rsidRPr="00585837" w:rsidRDefault="00FE7B8A" w:rsidP="00A87E50">
      <w:pPr>
        <w:pStyle w:val="Zwischenberschriftkursiv"/>
        <w:spacing w:before="0" w:line="276" w:lineRule="auto"/>
        <w:jc w:val="right"/>
        <w:rPr>
          <w:rFonts w:ascii="Arial" w:hAnsi="Arial" w:cs="Arial"/>
          <w:b/>
          <w:i w:val="0"/>
          <w:sz w:val="24"/>
          <w:szCs w:val="24"/>
          <w:lang w:val="en-US"/>
        </w:rPr>
      </w:pPr>
      <w:r w:rsidRPr="00585837">
        <w:rPr>
          <w:rFonts w:ascii="Arial" w:hAnsi="Arial" w:cs="Arial"/>
          <w:b/>
          <w:bCs/>
          <w:i w:val="0"/>
          <w:sz w:val="24"/>
          <w:lang w:val="en-US"/>
        </w:rPr>
        <w:t>Author(s)</w:t>
      </w:r>
      <w:r w:rsidR="007B00CD" w:rsidRPr="00585837">
        <w:rPr>
          <w:rFonts w:ascii="Arial" w:hAnsi="Arial" w:cs="Arial"/>
          <w:b/>
          <w:bCs/>
          <w:i w:val="0"/>
          <w:sz w:val="24"/>
          <w:lang w:val="en-US"/>
        </w:rPr>
        <w:t>First</w:t>
      </w:r>
      <w:r w:rsidRPr="00585837">
        <w:rPr>
          <w:rFonts w:ascii="Arial" w:hAnsi="Arial" w:cs="Arial"/>
          <w:b/>
          <w:bCs/>
          <w:i w:val="0"/>
          <w:sz w:val="24"/>
          <w:lang w:val="en-US"/>
        </w:rPr>
        <w:t xml:space="preserve"> </w:t>
      </w:r>
      <w:r w:rsidR="007B00CD" w:rsidRPr="00585837">
        <w:rPr>
          <w:rFonts w:ascii="Arial" w:hAnsi="Arial" w:cs="Arial"/>
          <w:b/>
          <w:bCs/>
          <w:i w:val="0"/>
          <w:sz w:val="24"/>
          <w:lang w:val="en-US"/>
        </w:rPr>
        <w:t>name</w:t>
      </w:r>
      <w:r w:rsidRPr="00585837">
        <w:rPr>
          <w:rFonts w:ascii="Arial" w:hAnsi="Arial" w:cs="Arial"/>
          <w:b/>
          <w:bCs/>
          <w:i w:val="0"/>
          <w:sz w:val="24"/>
          <w:lang w:val="en-US"/>
        </w:rPr>
        <w:t xml:space="preserve"> </w:t>
      </w:r>
      <w:r w:rsidR="00EE4BD9" w:rsidRPr="00585837">
        <w:rPr>
          <w:rFonts w:ascii="Arial" w:hAnsi="Arial" w:cs="Arial"/>
          <w:b/>
          <w:bCs/>
          <w:i w:val="0"/>
          <w:sz w:val="24"/>
          <w:lang w:val="en-US"/>
        </w:rPr>
        <w:t>FAMILY</w:t>
      </w:r>
      <w:r w:rsidRPr="00585837">
        <w:rPr>
          <w:rFonts w:ascii="Arial" w:hAnsi="Arial" w:cs="Arial"/>
          <w:b/>
          <w:bCs/>
          <w:i w:val="0"/>
          <w:sz w:val="24"/>
          <w:lang w:val="en-US"/>
        </w:rPr>
        <w:t xml:space="preserve"> </w:t>
      </w:r>
      <w:r w:rsidR="007B00CD" w:rsidRPr="00585837">
        <w:rPr>
          <w:rFonts w:ascii="Arial" w:hAnsi="Arial" w:cs="Arial"/>
          <w:b/>
          <w:bCs/>
          <w:i w:val="0"/>
          <w:sz w:val="24"/>
          <w:lang w:val="en-US"/>
        </w:rPr>
        <w:t>NAME</w:t>
      </w:r>
      <w:r w:rsidR="000A270F" w:rsidRPr="00585837">
        <w:rPr>
          <w:rFonts w:ascii="Arial" w:hAnsi="Arial" w:cs="Arial"/>
          <w:b/>
          <w:bCs/>
          <w:i w:val="0"/>
          <w:sz w:val="24"/>
          <w:vertAlign w:val="superscript"/>
          <w:lang w:val="en-US"/>
        </w:rPr>
        <w:t>1</w:t>
      </w:r>
      <w:r w:rsidR="000A270F" w:rsidRPr="00585837">
        <w:rPr>
          <w:rFonts w:ascii="Arial" w:hAnsi="Arial" w:cs="Arial"/>
          <w:b/>
          <w:bCs/>
          <w:i w:val="0"/>
          <w:sz w:val="24"/>
          <w:lang w:val="en-US"/>
        </w:rPr>
        <w:t xml:space="preserve">, </w:t>
      </w:r>
      <w:r w:rsidR="007B00CD" w:rsidRPr="00585837">
        <w:rPr>
          <w:rFonts w:ascii="Arial" w:hAnsi="Arial" w:cs="Arial"/>
          <w:b/>
          <w:bCs/>
          <w:i w:val="0"/>
          <w:sz w:val="24"/>
          <w:lang w:val="en-US"/>
        </w:rPr>
        <w:t>First</w:t>
      </w:r>
      <w:r w:rsidR="00D2142C" w:rsidRPr="00585837">
        <w:rPr>
          <w:rFonts w:ascii="Arial" w:hAnsi="Arial" w:cs="Arial"/>
          <w:b/>
          <w:bCs/>
          <w:i w:val="0"/>
          <w:sz w:val="24"/>
          <w:lang w:val="en-US"/>
        </w:rPr>
        <w:t xml:space="preserve"> </w:t>
      </w:r>
      <w:r w:rsidR="007B00CD" w:rsidRPr="00585837">
        <w:rPr>
          <w:rFonts w:ascii="Arial" w:hAnsi="Arial" w:cs="Arial"/>
          <w:b/>
          <w:bCs/>
          <w:i w:val="0"/>
          <w:sz w:val="24"/>
          <w:lang w:val="en-US"/>
        </w:rPr>
        <w:t>name</w:t>
      </w:r>
      <w:r w:rsidR="00EE4BD9" w:rsidRPr="00585837">
        <w:rPr>
          <w:rFonts w:ascii="Arial" w:hAnsi="Arial" w:cs="Arial"/>
          <w:b/>
          <w:bCs/>
          <w:i w:val="0"/>
          <w:sz w:val="24"/>
          <w:lang w:val="en-US"/>
        </w:rPr>
        <w:t>FAMILY</w:t>
      </w:r>
      <w:r w:rsidR="00D2142C" w:rsidRPr="00585837">
        <w:rPr>
          <w:rFonts w:ascii="Arial" w:hAnsi="Arial" w:cs="Arial"/>
          <w:b/>
          <w:bCs/>
          <w:i w:val="0"/>
          <w:sz w:val="24"/>
          <w:lang w:val="en-US"/>
        </w:rPr>
        <w:t xml:space="preserve"> </w:t>
      </w:r>
      <w:r w:rsidR="007B00CD" w:rsidRPr="00585837">
        <w:rPr>
          <w:rFonts w:ascii="Arial" w:hAnsi="Arial" w:cs="Arial"/>
          <w:b/>
          <w:bCs/>
          <w:i w:val="0"/>
          <w:sz w:val="24"/>
          <w:lang w:val="en-US"/>
        </w:rPr>
        <w:t>NAME</w:t>
      </w:r>
      <w:r w:rsidR="000A270F" w:rsidRPr="00585837">
        <w:rPr>
          <w:rFonts w:ascii="Arial" w:hAnsi="Arial" w:cs="Arial"/>
          <w:b/>
          <w:bCs/>
          <w:i w:val="0"/>
          <w:sz w:val="24"/>
          <w:vertAlign w:val="superscript"/>
          <w:lang w:val="en-US"/>
        </w:rPr>
        <w:t>2</w:t>
      </w:r>
      <w:r w:rsidR="006C63DE" w:rsidRPr="00585837">
        <w:rPr>
          <w:rFonts w:ascii="Arial" w:hAnsi="Arial" w:cs="Arial"/>
          <w:b/>
          <w:i w:val="0"/>
          <w:color w:val="FF0000"/>
          <w:sz w:val="24"/>
          <w:lang w:val="en-US"/>
        </w:rPr>
        <w:t xml:space="preserve"> </w:t>
      </w:r>
      <w:r w:rsidR="005C32A0" w:rsidRPr="00585837">
        <w:rPr>
          <w:rFonts w:ascii="Arial" w:hAnsi="Arial" w:cs="Arial"/>
          <w:b/>
          <w:i w:val="0"/>
          <w:color w:val="FF0000"/>
          <w:sz w:val="24"/>
          <w:lang w:val="en-US"/>
        </w:rPr>
        <w:t xml:space="preserve"> </w:t>
      </w:r>
      <w:r w:rsidR="00585837" w:rsidRPr="00585837">
        <w:rPr>
          <w:rFonts w:ascii="Arial" w:hAnsi="Arial" w:cs="Arial"/>
          <w:b/>
          <w:i w:val="0"/>
          <w:color w:val="FF0000"/>
          <w:sz w:val="24"/>
          <w:lang w:val="en-US"/>
        </w:rPr>
        <w:t>ARIAL</w:t>
      </w:r>
      <w:r w:rsidR="00352E99" w:rsidRPr="00585837">
        <w:rPr>
          <w:rFonts w:ascii="Arial" w:hAnsi="Arial" w:cs="Arial"/>
          <w:b/>
          <w:i w:val="0"/>
          <w:color w:val="FF0000"/>
          <w:sz w:val="24"/>
          <w:lang w:val="en-US"/>
        </w:rPr>
        <w:t xml:space="preserve"> 12, Bold, </w:t>
      </w:r>
      <w:r w:rsidR="00D2142C" w:rsidRPr="00585837">
        <w:rPr>
          <w:rFonts w:ascii="Arial" w:hAnsi="Arial" w:cs="Arial"/>
          <w:b/>
          <w:i w:val="0"/>
          <w:color w:val="FF0000"/>
          <w:sz w:val="24"/>
          <w:szCs w:val="24"/>
          <w:lang w:val="en-US"/>
        </w:rPr>
        <w:t>Align Text Right</w:t>
      </w:r>
    </w:p>
    <w:p w:rsidR="001C55F5" w:rsidRDefault="001C55F5" w:rsidP="00A87E50">
      <w:pPr>
        <w:pStyle w:val="Zwischenberschriftkursiv"/>
        <w:spacing w:before="0" w:line="276" w:lineRule="auto"/>
        <w:jc w:val="right"/>
        <w:rPr>
          <w:rFonts w:ascii="Arial" w:hAnsi="Arial" w:cs="Arial"/>
          <w:b/>
          <w:i w:val="0"/>
          <w:sz w:val="24"/>
          <w:lang w:val="ro-RO"/>
        </w:rPr>
      </w:pPr>
    </w:p>
    <w:p w:rsidR="00D2142C" w:rsidRPr="00FA42E8" w:rsidRDefault="00D2142C" w:rsidP="00A87E50">
      <w:pPr>
        <w:pStyle w:val="Zwischenberschriftkursiv"/>
        <w:spacing w:before="0" w:line="276" w:lineRule="auto"/>
        <w:jc w:val="right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FA42E8">
        <w:rPr>
          <w:rFonts w:ascii="Arial" w:hAnsi="Arial" w:cs="Arial"/>
          <w:b/>
          <w:i w:val="0"/>
          <w:sz w:val="22"/>
          <w:szCs w:val="22"/>
          <w:lang w:val="en-US"/>
        </w:rPr>
        <w:t xml:space="preserve">Institutions </w:t>
      </w:r>
      <w:r w:rsidR="00585837" w:rsidRPr="00FA42E8">
        <w:rPr>
          <w:rFonts w:ascii="Arial" w:hAnsi="Arial" w:cs="Arial"/>
          <w:sz w:val="22"/>
          <w:szCs w:val="22"/>
          <w:lang w:val="en-US"/>
        </w:rPr>
        <w:t>(1)</w:t>
      </w:r>
      <w:r w:rsidR="000A270F" w:rsidRPr="00FA42E8">
        <w:rPr>
          <w:rFonts w:ascii="Arial" w:hAnsi="Arial" w:cs="Arial"/>
          <w:sz w:val="22"/>
          <w:szCs w:val="22"/>
          <w:lang w:val="en-US"/>
        </w:rPr>
        <w:t xml:space="preserve">University of </w:t>
      </w:r>
      <w:r w:rsidR="005E1600" w:rsidRPr="00FA42E8">
        <w:rPr>
          <w:rFonts w:ascii="Arial" w:hAnsi="Arial" w:cs="Arial"/>
          <w:sz w:val="22"/>
          <w:szCs w:val="22"/>
          <w:lang w:val="en-US"/>
        </w:rPr>
        <w:t>Craiova</w:t>
      </w:r>
      <w:r w:rsidR="000A270F" w:rsidRPr="00FA42E8">
        <w:rPr>
          <w:rFonts w:ascii="Arial" w:hAnsi="Arial" w:cs="Arial"/>
          <w:sz w:val="22"/>
          <w:szCs w:val="22"/>
          <w:lang w:val="en-US"/>
        </w:rPr>
        <w:t xml:space="preserve">, </w:t>
      </w:r>
      <w:r w:rsidR="005E1600" w:rsidRPr="00FA42E8">
        <w:rPr>
          <w:rFonts w:ascii="Arial" w:hAnsi="Arial" w:cs="Arial"/>
          <w:sz w:val="22"/>
          <w:szCs w:val="22"/>
          <w:lang w:val="en-US"/>
        </w:rPr>
        <w:t>19 Libertății street</w:t>
      </w:r>
      <w:r w:rsidR="000A270F" w:rsidRPr="00FA42E8">
        <w:rPr>
          <w:rFonts w:ascii="Arial" w:hAnsi="Arial" w:cs="Arial"/>
          <w:sz w:val="22"/>
          <w:szCs w:val="22"/>
          <w:lang w:val="en-US"/>
        </w:rPr>
        <w:t xml:space="preserve">, </w:t>
      </w:r>
      <w:r w:rsidR="005E1600" w:rsidRPr="00FA42E8">
        <w:rPr>
          <w:rFonts w:ascii="Arial" w:hAnsi="Arial" w:cs="Arial"/>
          <w:sz w:val="22"/>
          <w:szCs w:val="22"/>
          <w:lang w:val="en-US"/>
        </w:rPr>
        <w:t xml:space="preserve">Craiova, </w:t>
      </w:r>
      <w:r w:rsidR="000A270F" w:rsidRPr="00FA42E8">
        <w:rPr>
          <w:rFonts w:ascii="Arial" w:hAnsi="Arial" w:cs="Arial"/>
          <w:sz w:val="22"/>
          <w:szCs w:val="22"/>
          <w:lang w:val="en-US"/>
        </w:rPr>
        <w:t>Romani</w:t>
      </w:r>
      <w:r w:rsidR="00DD17F0" w:rsidRPr="00FA42E8">
        <w:rPr>
          <w:rFonts w:ascii="Arial" w:hAnsi="Arial" w:cs="Arial"/>
          <w:sz w:val="22"/>
          <w:szCs w:val="22"/>
          <w:lang w:val="en-US"/>
        </w:rPr>
        <w:t>a</w:t>
      </w:r>
      <w:r w:rsidRPr="00FA42E8">
        <w:rPr>
          <w:rFonts w:ascii="Arial" w:hAnsi="Arial" w:cs="Arial"/>
          <w:sz w:val="22"/>
          <w:szCs w:val="22"/>
          <w:lang w:val="en-US"/>
        </w:rPr>
        <w:t xml:space="preserve"> </w:t>
      </w:r>
      <w:r w:rsidR="00585837" w:rsidRPr="00FA42E8">
        <w:rPr>
          <w:rFonts w:ascii="Arial" w:hAnsi="Arial" w:cs="Arial"/>
          <w:b/>
          <w:color w:val="FF0000"/>
          <w:sz w:val="22"/>
          <w:szCs w:val="22"/>
          <w:lang w:val="en-US"/>
        </w:rPr>
        <w:t>ARIAL 1</w:t>
      </w:r>
      <w:r w:rsidR="00B8668F" w:rsidRPr="00FA42E8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, </w:t>
      </w:r>
      <w:r w:rsidRPr="00FA42E8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Italic, </w:t>
      </w:r>
    </w:p>
    <w:p w:rsidR="000A270F" w:rsidRPr="00FA42E8" w:rsidRDefault="00D2142C" w:rsidP="00A87E50">
      <w:pPr>
        <w:pStyle w:val="Zwischenberschriftkursiv"/>
        <w:spacing w:before="0" w:line="276" w:lineRule="auto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FA42E8">
        <w:rPr>
          <w:rFonts w:ascii="Arial" w:hAnsi="Arial" w:cs="Arial"/>
          <w:b/>
          <w:color w:val="FF0000"/>
          <w:sz w:val="22"/>
          <w:szCs w:val="22"/>
          <w:lang w:val="en-US"/>
        </w:rPr>
        <w:t>Align Text Right</w:t>
      </w:r>
    </w:p>
    <w:p w:rsidR="00D2142C" w:rsidRDefault="000A270F" w:rsidP="00A87E50">
      <w:pPr>
        <w:pStyle w:val="Zwischenberschriftkursiv"/>
        <w:spacing w:before="0" w:line="276" w:lineRule="auto"/>
        <w:jc w:val="right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FA42E8">
        <w:rPr>
          <w:rFonts w:ascii="Arial" w:hAnsi="Arial" w:cs="Arial"/>
          <w:color w:val="000000"/>
          <w:sz w:val="22"/>
          <w:szCs w:val="22"/>
          <w:lang w:val="en-US"/>
        </w:rPr>
        <w:t>author</w:t>
      </w:r>
      <w:r w:rsidR="00907A12" w:rsidRPr="00FA42E8">
        <w:rPr>
          <w:rFonts w:ascii="Arial" w:hAnsi="Arial" w:cs="Arial"/>
          <w:color w:val="000000"/>
          <w:sz w:val="22"/>
          <w:szCs w:val="22"/>
          <w:lang w:val="en-US"/>
        </w:rPr>
        <w:t xml:space="preserve"> email</w:t>
      </w:r>
      <w:r w:rsidRPr="00FA42E8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hyperlink r:id="rId8" w:history="1">
        <w:r w:rsidR="005C32A0" w:rsidRPr="00FA42E8">
          <w:rPr>
            <w:rStyle w:val="Hyperlink"/>
            <w:rFonts w:ascii="Arial" w:hAnsi="Arial" w:cs="Arial"/>
            <w:sz w:val="22"/>
            <w:szCs w:val="22"/>
            <w:lang w:val="en-US"/>
          </w:rPr>
          <w:t>author_email@gmail.com</w:t>
        </w:r>
      </w:hyperlink>
      <w:r w:rsidR="005C32A0" w:rsidRPr="00FA42E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A42E8" w:rsidRPr="00FA42E8">
        <w:rPr>
          <w:rFonts w:ascii="Arial" w:hAnsi="Arial" w:cs="Arial"/>
          <w:color w:val="FF0000"/>
          <w:sz w:val="22"/>
          <w:szCs w:val="22"/>
          <w:lang w:val="en-US"/>
        </w:rPr>
        <w:t>Arial 11</w:t>
      </w:r>
      <w:r w:rsidR="00090380" w:rsidRPr="00FA42E8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D2142C" w:rsidRPr="00FA42E8">
        <w:rPr>
          <w:rFonts w:ascii="Arial" w:hAnsi="Arial" w:cs="Arial"/>
          <w:b/>
          <w:color w:val="FF0000"/>
          <w:sz w:val="22"/>
          <w:szCs w:val="22"/>
          <w:lang w:val="en-US"/>
        </w:rPr>
        <w:t>Align Text Right</w:t>
      </w:r>
    </w:p>
    <w:p w:rsidR="001C55F5" w:rsidRPr="001C55F5" w:rsidRDefault="001C55F5" w:rsidP="001C55F5">
      <w:pPr>
        <w:rPr>
          <w:lang w:val="en-US" w:eastAsia="de-DE"/>
        </w:rPr>
      </w:pPr>
    </w:p>
    <w:p w:rsidR="00FA42E8" w:rsidRPr="00FA42E8" w:rsidRDefault="00FA42E8" w:rsidP="00FA42E8">
      <w:pPr>
        <w:shd w:val="clear" w:color="auto" w:fill="FFFFFF"/>
        <w:ind w:firstLine="709"/>
        <w:jc w:val="center"/>
        <w:rPr>
          <w:rFonts w:ascii="Arial" w:hAnsi="Arial" w:cs="Arial"/>
          <w:color w:val="333333"/>
          <w:lang w:eastAsia="ro-RO"/>
        </w:rPr>
      </w:pPr>
      <w:r w:rsidRPr="00FA42E8">
        <w:rPr>
          <w:rFonts w:ascii="Arial" w:hAnsi="Arial" w:cs="Arial"/>
          <w:b/>
          <w:bCs/>
          <w:color w:val="333333"/>
          <w:lang w:eastAsia="ro-RO"/>
        </w:rPr>
        <w:t>Corresponding author email:</w:t>
      </w:r>
      <w:r w:rsidRPr="00FA42E8">
        <w:rPr>
          <w:rFonts w:ascii="Arial" w:hAnsi="Arial" w:cs="Arial"/>
          <w:color w:val="333333"/>
          <w:lang w:eastAsia="ro-RO"/>
        </w:rPr>
        <w:t xml:space="preserve">  </w:t>
      </w:r>
      <w:r w:rsidRPr="00FA42E8">
        <w:rPr>
          <w:rFonts w:ascii="Arial" w:hAnsi="Arial" w:cs="Arial"/>
          <w:color w:val="FF0000"/>
        </w:rPr>
        <w:t>Arial, 11 point font</w:t>
      </w:r>
      <w:r w:rsidRPr="00FA42E8">
        <w:rPr>
          <w:rFonts w:ascii="Arial" w:hAnsi="Arial" w:cs="Arial"/>
          <w:color w:val="FF0000"/>
          <w:lang w:eastAsia="ro-RO"/>
        </w:rPr>
        <w:t>, bold, small letters, alignment centered.</w:t>
      </w:r>
    </w:p>
    <w:p w:rsidR="00BE4545" w:rsidRPr="00585837" w:rsidRDefault="00BE4545" w:rsidP="00A87E50">
      <w:pPr>
        <w:pStyle w:val="MSEAffiliationContact"/>
        <w:keepNext/>
        <w:suppressAutoHyphens w:val="0"/>
        <w:spacing w:after="0" w:line="276" w:lineRule="auto"/>
        <w:jc w:val="left"/>
        <w:rPr>
          <w:rFonts w:ascii="Arial" w:hAnsi="Arial" w:cs="Arial"/>
          <w:color w:val="000000"/>
          <w:sz w:val="24"/>
        </w:rPr>
      </w:pPr>
    </w:p>
    <w:p w:rsidR="000A270F" w:rsidRPr="00585837" w:rsidRDefault="000A270F" w:rsidP="00A87E50">
      <w:pPr>
        <w:pStyle w:val="MSEAffiliationContact"/>
        <w:keepNext/>
        <w:suppressAutoHyphens w:val="0"/>
        <w:spacing w:after="0" w:line="276" w:lineRule="auto"/>
        <w:ind w:firstLine="708"/>
        <w:jc w:val="left"/>
        <w:rPr>
          <w:rFonts w:ascii="Arial" w:hAnsi="Arial" w:cs="Arial"/>
          <w:b/>
          <w:i/>
        </w:rPr>
      </w:pPr>
      <w:r w:rsidRPr="00DA0751">
        <w:rPr>
          <w:rFonts w:ascii="Arial" w:hAnsi="Arial" w:cs="Arial"/>
          <w:b/>
        </w:rPr>
        <w:t>Abstract</w:t>
      </w:r>
      <w:r w:rsidR="00D2142C" w:rsidRPr="00585837">
        <w:rPr>
          <w:rFonts w:ascii="Arial" w:hAnsi="Arial" w:cs="Arial"/>
          <w:b/>
          <w:i/>
        </w:rPr>
        <w:t xml:space="preserve"> </w:t>
      </w:r>
      <w:r w:rsidR="00FA42E8" w:rsidRPr="00DA0751">
        <w:rPr>
          <w:rFonts w:ascii="Arial" w:hAnsi="Arial" w:cs="Arial"/>
          <w:b/>
          <w:color w:val="FF0000"/>
        </w:rPr>
        <w:t>Arial</w:t>
      </w:r>
      <w:r w:rsidR="00DA0751" w:rsidRPr="00DA0751">
        <w:rPr>
          <w:rFonts w:ascii="Arial" w:hAnsi="Arial" w:cs="Arial"/>
          <w:b/>
          <w:color w:val="FF0000"/>
        </w:rPr>
        <w:t xml:space="preserve"> 11</w:t>
      </w:r>
      <w:r w:rsidR="006423E7" w:rsidRPr="00DA0751">
        <w:rPr>
          <w:rFonts w:ascii="Arial" w:hAnsi="Arial" w:cs="Arial"/>
          <w:b/>
          <w:color w:val="FF0000"/>
        </w:rPr>
        <w:t xml:space="preserve">, </w:t>
      </w:r>
      <w:r w:rsidR="00DA0751" w:rsidRPr="00DA0751">
        <w:rPr>
          <w:rFonts w:ascii="Arial" w:hAnsi="Arial" w:cs="Arial"/>
          <w:b/>
          <w:color w:val="FF0000"/>
        </w:rPr>
        <w:t xml:space="preserve">Bold, </w:t>
      </w:r>
      <w:r w:rsidR="00DA0751" w:rsidRPr="00DA0751">
        <w:rPr>
          <w:rFonts w:ascii="Tahoma" w:hAnsi="Tahoma" w:cs="Tahoma"/>
          <w:color w:val="FF0000"/>
          <w:lang w:eastAsia="ro-RO"/>
        </w:rPr>
        <w:t>alignment left</w:t>
      </w:r>
    </w:p>
    <w:p w:rsidR="00A612BA" w:rsidRPr="00585837" w:rsidRDefault="00A612BA" w:rsidP="00A87E50">
      <w:pPr>
        <w:spacing w:line="276" w:lineRule="auto"/>
        <w:ind w:firstLine="720"/>
        <w:rPr>
          <w:rFonts w:ascii="Arial" w:hAnsi="Arial" w:cs="Arial"/>
          <w:i/>
        </w:rPr>
      </w:pPr>
      <w:r w:rsidRPr="00585837">
        <w:rPr>
          <w:rFonts w:ascii="Arial" w:hAnsi="Arial" w:cs="Arial"/>
          <w:i/>
        </w:rPr>
        <w:t>Portulaca oleracea L., considered by many a weed, is in fact a plant with multiple food and medicinal  values, and with a specific adaptation to stress conditions.</w:t>
      </w:r>
      <w:r w:rsidR="00DA0751" w:rsidRPr="00DA0751">
        <w:rPr>
          <w:rFonts w:ascii="Arial" w:hAnsi="Arial" w:cs="Arial"/>
          <w:b/>
          <w:i/>
          <w:color w:val="FF0000"/>
        </w:rPr>
        <w:t xml:space="preserve"> </w:t>
      </w:r>
    </w:p>
    <w:p w:rsidR="000A270F" w:rsidRPr="00585837" w:rsidRDefault="00A612BA" w:rsidP="00A87E50">
      <w:pPr>
        <w:spacing w:line="276" w:lineRule="auto"/>
        <w:rPr>
          <w:rFonts w:ascii="Arial" w:hAnsi="Arial" w:cs="Arial"/>
          <w:i/>
        </w:rPr>
      </w:pPr>
      <w:r w:rsidRPr="00585837">
        <w:rPr>
          <w:rFonts w:ascii="Arial" w:hAnsi="Arial" w:cs="Arial"/>
          <w:i/>
        </w:rPr>
        <w:t xml:space="preserve">       Grown in water supply option conditions, the plant has a C4 type metabolism, but in drought conditions, it uses the way of closing the stomata during the day, achieving a CAM type metabolism. The high values ​​of the stomatal conductance recorded in the dark and the high contentof malic acid in the leaves especially in the morning, indicate this adaptation.</w:t>
      </w:r>
      <w:r w:rsidR="00A87E50" w:rsidRPr="00585837">
        <w:rPr>
          <w:rFonts w:ascii="Arial" w:hAnsi="Arial" w:cs="Arial"/>
          <w:i/>
        </w:rPr>
        <w:t xml:space="preserve"> </w:t>
      </w:r>
      <w:r w:rsidRPr="00585837">
        <w:rPr>
          <w:rFonts w:ascii="Arial" w:hAnsi="Arial" w:cs="Arial"/>
          <w:i/>
        </w:rPr>
        <w:t xml:space="preserve">Plants exposed to water stress also showed higher values ​​of suction force and higher percentages of bound water. </w:t>
      </w:r>
      <w:r w:rsidR="006B281F">
        <w:rPr>
          <w:rFonts w:ascii="Arial" w:hAnsi="Arial" w:cs="Arial"/>
          <w:i/>
          <w:color w:val="FF0000"/>
        </w:rPr>
        <w:t>Arial</w:t>
      </w:r>
      <w:r w:rsidRPr="00585837">
        <w:rPr>
          <w:rFonts w:ascii="Arial" w:hAnsi="Arial" w:cs="Arial"/>
          <w:i/>
          <w:color w:val="FF0000"/>
        </w:rPr>
        <w:t xml:space="preserve"> 11</w:t>
      </w:r>
      <w:r w:rsidR="008242D5" w:rsidRPr="00585837">
        <w:rPr>
          <w:rFonts w:ascii="Arial" w:hAnsi="Arial" w:cs="Arial"/>
          <w:i/>
          <w:color w:val="FF0000"/>
        </w:rPr>
        <w:t xml:space="preserve">, Italic, justified, no indentation, </w:t>
      </w:r>
      <w:r w:rsidR="004D3D2B" w:rsidRPr="00585837">
        <w:rPr>
          <w:rFonts w:ascii="Arial" w:hAnsi="Arial" w:cs="Arial"/>
          <w:i/>
          <w:color w:val="FF0000"/>
        </w:rPr>
        <w:t xml:space="preserve">minimum </w:t>
      </w:r>
      <w:r w:rsidR="00F61146" w:rsidRPr="00585837">
        <w:rPr>
          <w:rFonts w:ascii="Arial" w:hAnsi="Arial" w:cs="Arial"/>
          <w:i/>
          <w:color w:val="FF0000"/>
        </w:rPr>
        <w:t>1</w:t>
      </w:r>
      <w:r w:rsidR="004D3D2B" w:rsidRPr="00585837">
        <w:rPr>
          <w:rFonts w:ascii="Arial" w:hAnsi="Arial" w:cs="Arial"/>
          <w:i/>
          <w:color w:val="FF0000"/>
        </w:rPr>
        <w:t>0</w:t>
      </w:r>
      <w:r w:rsidR="00DD17F0" w:rsidRPr="00585837">
        <w:rPr>
          <w:rFonts w:ascii="Arial" w:hAnsi="Arial" w:cs="Arial"/>
          <w:i/>
          <w:color w:val="FF0000"/>
        </w:rPr>
        <w:t xml:space="preserve">0 </w:t>
      </w:r>
      <w:r w:rsidRPr="00585837">
        <w:rPr>
          <w:rFonts w:ascii="Arial" w:hAnsi="Arial" w:cs="Arial"/>
          <w:i/>
          <w:color w:val="FF0000"/>
        </w:rPr>
        <w:t>and maximum 250</w:t>
      </w:r>
      <w:r w:rsidR="004D3D2B" w:rsidRPr="00585837">
        <w:rPr>
          <w:rFonts w:ascii="Arial" w:hAnsi="Arial" w:cs="Arial"/>
          <w:i/>
          <w:color w:val="FF0000"/>
        </w:rPr>
        <w:t xml:space="preserve"> </w:t>
      </w:r>
      <w:r w:rsidR="00DD17F0" w:rsidRPr="00585837">
        <w:rPr>
          <w:rFonts w:ascii="Arial" w:hAnsi="Arial" w:cs="Arial"/>
          <w:i/>
          <w:color w:val="FF0000"/>
        </w:rPr>
        <w:t>words</w:t>
      </w:r>
      <w:r w:rsidR="00F61146" w:rsidRPr="00585837">
        <w:rPr>
          <w:rFonts w:ascii="Arial" w:hAnsi="Arial" w:cs="Arial"/>
          <w:i/>
          <w:color w:val="FF0000"/>
        </w:rPr>
        <w:t xml:space="preserve"> </w:t>
      </w:r>
    </w:p>
    <w:p w:rsidR="00F9662A" w:rsidRPr="00585837" w:rsidRDefault="000A270F" w:rsidP="00A87E50">
      <w:pPr>
        <w:pStyle w:val="MSEAffiliationContact"/>
        <w:keepNext/>
        <w:suppressAutoHyphens w:val="0"/>
        <w:spacing w:after="0" w:line="276" w:lineRule="auto"/>
        <w:jc w:val="left"/>
        <w:rPr>
          <w:rFonts w:ascii="Arial" w:hAnsi="Arial" w:cs="Arial"/>
          <w:i/>
          <w:color w:val="FF0000"/>
          <w:sz w:val="22"/>
          <w:szCs w:val="22"/>
        </w:rPr>
      </w:pPr>
      <w:r w:rsidRPr="00585837">
        <w:rPr>
          <w:rFonts w:ascii="Arial" w:hAnsi="Arial" w:cs="Arial"/>
          <w:b/>
          <w:bCs/>
          <w:i/>
        </w:rPr>
        <w:t>Key words</w:t>
      </w:r>
      <w:r w:rsidRPr="00585837">
        <w:rPr>
          <w:rFonts w:ascii="Arial" w:hAnsi="Arial" w:cs="Arial"/>
          <w:bCs/>
          <w:i/>
        </w:rPr>
        <w:t>:</w:t>
      </w:r>
      <w:r w:rsidR="00A612BA" w:rsidRPr="00585837">
        <w:rPr>
          <w:rFonts w:ascii="Arial" w:hAnsi="Arial" w:cs="Arial"/>
          <w:i/>
        </w:rPr>
        <w:t xml:space="preserve"> </w:t>
      </w:r>
      <w:r w:rsidR="00EB5443" w:rsidRPr="00585837">
        <w:rPr>
          <w:rFonts w:ascii="Arial" w:hAnsi="Arial" w:cs="Arial"/>
          <w:b/>
          <w:i/>
          <w:szCs w:val="20"/>
          <w:lang w:val="ro-RO"/>
        </w:rPr>
        <w:t xml:space="preserve">purslane, photosinthesis, transpiration, stomatal conductance </w:t>
      </w:r>
      <w:r w:rsidR="00A612BA" w:rsidRPr="00585837">
        <w:rPr>
          <w:rFonts w:ascii="Arial" w:hAnsi="Arial" w:cs="Arial"/>
          <w:i/>
          <w:sz w:val="22"/>
          <w:szCs w:val="22"/>
        </w:rPr>
        <w:t>-</w:t>
      </w:r>
      <w:r w:rsidR="002F0258">
        <w:rPr>
          <w:rFonts w:ascii="Arial" w:hAnsi="Arial" w:cs="Arial"/>
          <w:i/>
          <w:color w:val="FF0000"/>
          <w:sz w:val="22"/>
          <w:szCs w:val="22"/>
        </w:rPr>
        <w:t>Arial</w:t>
      </w:r>
      <w:r w:rsidR="008242D5" w:rsidRPr="00585837">
        <w:rPr>
          <w:rFonts w:ascii="Arial" w:hAnsi="Arial" w:cs="Arial"/>
          <w:i/>
          <w:color w:val="FF0000"/>
          <w:sz w:val="22"/>
          <w:szCs w:val="22"/>
        </w:rPr>
        <w:t xml:space="preserve"> 10, Italic, no indentation, maximum 5 </w:t>
      </w:r>
      <w:r w:rsidR="00F9662A" w:rsidRPr="00585837">
        <w:rPr>
          <w:rFonts w:ascii="Arial" w:hAnsi="Arial" w:cs="Arial"/>
          <w:i/>
          <w:color w:val="FF0000"/>
          <w:sz w:val="22"/>
          <w:szCs w:val="22"/>
        </w:rPr>
        <w:t>words</w:t>
      </w:r>
    </w:p>
    <w:p w:rsidR="00A87E50" w:rsidRDefault="00A87E50" w:rsidP="00A87E50">
      <w:pPr>
        <w:pStyle w:val="MSEAffiliationContact"/>
        <w:keepNext/>
        <w:suppressAutoHyphens w:val="0"/>
        <w:spacing w:after="0" w:line="276" w:lineRule="auto"/>
        <w:jc w:val="left"/>
        <w:rPr>
          <w:rFonts w:ascii="Arial" w:hAnsi="Arial" w:cs="Arial"/>
          <w:i/>
          <w:sz w:val="22"/>
          <w:szCs w:val="22"/>
        </w:rPr>
      </w:pPr>
    </w:p>
    <w:p w:rsidR="00DA0751" w:rsidRPr="00585837" w:rsidRDefault="00DA0751" w:rsidP="00A87E50">
      <w:pPr>
        <w:pStyle w:val="MSEAffiliationContact"/>
        <w:keepNext/>
        <w:suppressAutoHyphens w:val="0"/>
        <w:spacing w:after="0" w:line="276" w:lineRule="auto"/>
        <w:jc w:val="left"/>
        <w:rPr>
          <w:rFonts w:ascii="Arial" w:hAnsi="Arial" w:cs="Arial"/>
          <w:i/>
          <w:sz w:val="22"/>
          <w:szCs w:val="22"/>
        </w:rPr>
        <w:sectPr w:rsidR="00DA0751" w:rsidRPr="00585837" w:rsidSect="008B17ED">
          <w:headerReference w:type="default" r:id="rId9"/>
          <w:pgSz w:w="11906" w:h="16838" w:code="9"/>
          <w:pgMar w:top="1134" w:right="1134" w:bottom="1134" w:left="1134" w:header="567" w:footer="851" w:gutter="0"/>
          <w:cols w:space="708"/>
          <w:docGrid w:linePitch="360"/>
        </w:sectPr>
      </w:pPr>
    </w:p>
    <w:p w:rsidR="002F0258" w:rsidRDefault="00DA0751" w:rsidP="002F0258">
      <w:pPr>
        <w:shd w:val="clear" w:color="auto" w:fill="FFFFFF"/>
        <w:rPr>
          <w:rFonts w:ascii="Tahoma" w:hAnsi="Tahoma" w:cs="Tahoma"/>
          <w:bCs/>
          <w:color w:val="333333"/>
          <w:lang w:eastAsia="ro-RO"/>
        </w:rPr>
      </w:pPr>
      <w:r w:rsidRPr="00DA0751">
        <w:rPr>
          <w:rFonts w:ascii="Arial" w:hAnsi="Arial" w:cs="Arial"/>
          <w:b/>
          <w:sz w:val="24"/>
        </w:rPr>
        <w:lastRenderedPageBreak/>
        <w:t xml:space="preserve">INTRODUCTION </w:t>
      </w:r>
      <w:r w:rsidRPr="002F0258">
        <w:rPr>
          <w:rFonts w:ascii="Arial" w:hAnsi="Arial"/>
          <w:color w:val="FF0000"/>
          <w:sz w:val="24"/>
        </w:rPr>
        <w:t>ARIAL</w:t>
      </w:r>
      <w:r w:rsidR="00534251" w:rsidRPr="002F0258">
        <w:rPr>
          <w:rFonts w:ascii="Arial" w:hAnsi="Arial" w:cs="Arial"/>
          <w:color w:val="FF0000"/>
          <w:sz w:val="24"/>
        </w:rPr>
        <w:t xml:space="preserve"> 12 Bold</w:t>
      </w:r>
      <w:r w:rsidRPr="002F0258">
        <w:rPr>
          <w:rFonts w:ascii="Arial" w:hAnsi="Arial"/>
          <w:color w:val="FF0000"/>
          <w:sz w:val="24"/>
        </w:rPr>
        <w:t>,</w:t>
      </w:r>
      <w:r w:rsidRPr="002F0258">
        <w:rPr>
          <w:rFonts w:ascii="Tahoma" w:hAnsi="Tahoma" w:cs="Tahoma"/>
          <w:color w:val="FF0000"/>
          <w:sz w:val="24"/>
          <w:lang w:eastAsia="ro-RO"/>
        </w:rPr>
        <w:t xml:space="preserve"> alignment left, at one space row down from the text.</w:t>
      </w:r>
      <w:r w:rsidRPr="00CF7D00">
        <w:rPr>
          <w:rFonts w:ascii="Tahoma" w:hAnsi="Tahoma" w:cs="Tahoma"/>
          <w:color w:val="333333"/>
          <w:lang w:eastAsia="ro-RO"/>
        </w:rPr>
        <w:t> </w:t>
      </w:r>
    </w:p>
    <w:p w:rsidR="00FA6563" w:rsidRPr="002F0258" w:rsidRDefault="00FA6563" w:rsidP="002F0258">
      <w:pPr>
        <w:shd w:val="clear" w:color="auto" w:fill="FFFFFF"/>
        <w:rPr>
          <w:rFonts w:ascii="Tahoma" w:hAnsi="Tahoma" w:cs="Tahoma"/>
          <w:bCs/>
          <w:color w:val="333333"/>
          <w:lang w:eastAsia="ro-RO"/>
        </w:rPr>
      </w:pPr>
      <w:r w:rsidRPr="00585837">
        <w:rPr>
          <w:rFonts w:ascii="Arial" w:hAnsi="Arial" w:cs="Arial"/>
          <w:sz w:val="24"/>
        </w:rPr>
        <w:t xml:space="preserve">Common purslane, </w:t>
      </w:r>
      <w:r w:rsidRPr="00585837">
        <w:rPr>
          <w:rFonts w:ascii="Arial" w:hAnsi="Arial" w:cs="Arial"/>
          <w:i/>
          <w:iCs/>
          <w:sz w:val="24"/>
        </w:rPr>
        <w:t>Portulaca oleracea</w:t>
      </w:r>
      <w:r w:rsidRPr="00585837">
        <w:rPr>
          <w:rFonts w:ascii="Arial" w:hAnsi="Arial" w:cs="Arial"/>
          <w:sz w:val="24"/>
        </w:rPr>
        <w:t>, is a highly variable, weedy plant in the (</w:t>
      </w:r>
      <w:r w:rsidRPr="00585837">
        <w:rPr>
          <w:rFonts w:ascii="Arial" w:hAnsi="Arial" w:cs="Arial"/>
          <w:i/>
          <w:sz w:val="24"/>
        </w:rPr>
        <w:t>Portulacaceae</w:t>
      </w:r>
      <w:r w:rsidRPr="00585837">
        <w:rPr>
          <w:rFonts w:ascii="Arial" w:hAnsi="Arial" w:cs="Arial"/>
          <w:sz w:val="24"/>
        </w:rPr>
        <w:t xml:space="preserve">) family with a wide distribution. Although it is likely native to North Africa, the Middle East, and the Indian subcontinent, it had reached North America by pre-Columbian times and was in Europe by the late 16 th century. It is now naturalized in most parts of the world, both tropical and temperate – equally at home in flower beds, cultivated fields, and roadsides or other disturbed or waste places. It has been grown for more than 4,000 years as a food and medicinal plant and is still cultivated in many places today. It is considered quite nutritious because it is unusually high in omega-3 fatty acids (found mostly in fish and flax seeds) and contains significant amounts of vitamins A and C, as well as calcium, iron, magnesium and potassium and </w:t>
      </w:r>
      <w:r w:rsidRPr="00585837">
        <w:rPr>
          <w:rFonts w:ascii="Arial" w:hAnsi="Arial" w:cs="Arial"/>
          <w:sz w:val="24"/>
        </w:rPr>
        <w:lastRenderedPageBreak/>
        <w:t>antioxidants.</w:t>
      </w:r>
      <w:r w:rsidR="00113618" w:rsidRPr="00585837">
        <w:rPr>
          <w:rFonts w:ascii="Arial" w:hAnsi="Arial" w:cs="Arial"/>
          <w:color w:val="FF0000"/>
          <w:sz w:val="24"/>
          <w:lang w:val="en-US"/>
        </w:rPr>
        <w:t xml:space="preserve"> </w:t>
      </w:r>
      <w:r w:rsidR="00DA0751">
        <w:rPr>
          <w:rFonts w:ascii="Arial" w:hAnsi="Arial" w:cs="Arial"/>
          <w:color w:val="FF0000"/>
          <w:sz w:val="24"/>
          <w:lang w:val="en-US"/>
        </w:rPr>
        <w:t xml:space="preserve">ARIAL </w:t>
      </w:r>
      <w:r w:rsidR="00113618" w:rsidRPr="00585837">
        <w:rPr>
          <w:rFonts w:ascii="Arial" w:hAnsi="Arial" w:cs="Arial"/>
          <w:color w:val="FF0000"/>
          <w:sz w:val="24"/>
          <w:lang w:val="en-US"/>
        </w:rPr>
        <w:t>12, Justify, no indentation (the row starts right from the left margin)</w:t>
      </w:r>
    </w:p>
    <w:p w:rsidR="00113618" w:rsidRDefault="00113618" w:rsidP="00FA6563">
      <w:pPr>
        <w:rPr>
          <w:rFonts w:ascii="Arial" w:hAnsi="Arial" w:cs="Arial"/>
          <w:sz w:val="24"/>
        </w:rPr>
      </w:pPr>
      <w:r w:rsidRPr="00585837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A0751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751" w:rsidRPr="00585837" w:rsidRDefault="00DA0751" w:rsidP="00FA6563">
      <w:pPr>
        <w:rPr>
          <w:rFonts w:ascii="Arial" w:hAnsi="Arial" w:cs="Arial"/>
          <w:sz w:val="24"/>
        </w:rPr>
      </w:pPr>
    </w:p>
    <w:p w:rsidR="00ED1C47" w:rsidRPr="002F0258" w:rsidRDefault="00ED1C47" w:rsidP="00A87E50">
      <w:pPr>
        <w:keepNext/>
        <w:suppressAutoHyphens w:val="0"/>
        <w:spacing w:line="276" w:lineRule="auto"/>
        <w:rPr>
          <w:rFonts w:ascii="Arial" w:hAnsi="Arial" w:cs="Arial"/>
          <w:b/>
          <w:bCs/>
          <w:sz w:val="24"/>
        </w:rPr>
      </w:pPr>
      <w:r w:rsidRPr="00585837">
        <w:rPr>
          <w:rFonts w:ascii="Arial" w:hAnsi="Arial" w:cs="Arial"/>
          <w:b/>
          <w:bCs/>
          <w:sz w:val="24"/>
        </w:rPr>
        <w:lastRenderedPageBreak/>
        <w:t>MATERIAL</w:t>
      </w:r>
      <w:r w:rsidR="001109AB" w:rsidRPr="00585837">
        <w:rPr>
          <w:rFonts w:ascii="Arial" w:hAnsi="Arial" w:cs="Arial"/>
          <w:b/>
          <w:bCs/>
          <w:sz w:val="24"/>
        </w:rPr>
        <w:t>S</w:t>
      </w:r>
      <w:r w:rsidRPr="00585837">
        <w:rPr>
          <w:rFonts w:ascii="Arial" w:hAnsi="Arial" w:cs="Arial"/>
          <w:b/>
          <w:bCs/>
          <w:sz w:val="24"/>
        </w:rPr>
        <w:t xml:space="preserve"> AND </w:t>
      </w:r>
      <w:r w:rsidRPr="002F0258">
        <w:rPr>
          <w:rFonts w:ascii="Arial" w:hAnsi="Arial" w:cs="Arial"/>
          <w:b/>
          <w:bCs/>
          <w:sz w:val="24"/>
        </w:rPr>
        <w:t>METHOD</w:t>
      </w:r>
      <w:r w:rsidR="001109AB" w:rsidRPr="002F0258">
        <w:rPr>
          <w:rFonts w:ascii="Arial" w:hAnsi="Arial" w:cs="Arial"/>
          <w:b/>
          <w:bCs/>
          <w:sz w:val="24"/>
        </w:rPr>
        <w:t>S</w:t>
      </w:r>
      <w:r w:rsidR="00F9662A" w:rsidRPr="002F0258">
        <w:rPr>
          <w:rFonts w:ascii="Arial" w:hAnsi="Arial" w:cs="Arial"/>
          <w:b/>
          <w:bCs/>
          <w:sz w:val="24"/>
        </w:rPr>
        <w:t xml:space="preserve"> </w:t>
      </w:r>
      <w:r w:rsidR="00DA0751" w:rsidRPr="002F0258">
        <w:rPr>
          <w:rFonts w:ascii="Arial" w:hAnsi="Arial"/>
          <w:color w:val="FF0000"/>
          <w:sz w:val="24"/>
        </w:rPr>
        <w:t>ARIAL</w:t>
      </w:r>
      <w:r w:rsidR="00DA0751" w:rsidRPr="002F0258">
        <w:rPr>
          <w:rFonts w:ascii="Arial" w:hAnsi="Arial" w:cs="Arial"/>
          <w:color w:val="FF0000"/>
          <w:sz w:val="24"/>
        </w:rPr>
        <w:t xml:space="preserve"> 12 Bold</w:t>
      </w:r>
      <w:r w:rsidR="00DA0751" w:rsidRPr="002F0258">
        <w:rPr>
          <w:rFonts w:ascii="Arial" w:hAnsi="Arial"/>
          <w:color w:val="FF0000"/>
          <w:sz w:val="24"/>
        </w:rPr>
        <w:t>,</w:t>
      </w:r>
      <w:r w:rsidR="00DA0751" w:rsidRPr="002F0258">
        <w:rPr>
          <w:rFonts w:ascii="Tahoma" w:hAnsi="Tahoma" w:cs="Tahoma"/>
          <w:color w:val="FF0000"/>
          <w:sz w:val="24"/>
          <w:lang w:eastAsia="ro-RO"/>
        </w:rPr>
        <w:t xml:space="preserve"> alignment left, at one space row down from the text.</w:t>
      </w:r>
      <w:r w:rsidR="00DA0751" w:rsidRPr="002F0258">
        <w:rPr>
          <w:rFonts w:ascii="Tahoma" w:hAnsi="Tahoma" w:cs="Tahoma"/>
          <w:color w:val="333333"/>
          <w:sz w:val="24"/>
          <w:lang w:eastAsia="ro-RO"/>
        </w:rPr>
        <w:t> </w:t>
      </w:r>
    </w:p>
    <w:p w:rsidR="00DA0751" w:rsidRDefault="00DA0751" w:rsidP="00DA0751">
      <w:pPr>
        <w:keepNext/>
        <w:suppressAutoHyphens w:val="0"/>
        <w:spacing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T</w:t>
      </w:r>
      <w:r w:rsidR="00113618" w:rsidRPr="00585837">
        <w:rPr>
          <w:rFonts w:ascii="Arial" w:hAnsi="Arial" w:cs="Arial"/>
          <w:bCs/>
          <w:sz w:val="24"/>
        </w:rPr>
        <w:t xml:space="preserve">he experiments carried out between June and September 2021 aimed at knowing the physiological particularities  of the </w:t>
      </w:r>
      <w:r w:rsidR="00113618" w:rsidRPr="00585837">
        <w:rPr>
          <w:rFonts w:ascii="Arial" w:hAnsi="Arial" w:cs="Arial"/>
          <w:bCs/>
          <w:i/>
          <w:sz w:val="24"/>
        </w:rPr>
        <w:t>Portulaca oleracea</w:t>
      </w:r>
      <w:r w:rsidR="00113618" w:rsidRPr="00585837">
        <w:rPr>
          <w:rFonts w:ascii="Arial" w:hAnsi="Arial" w:cs="Arial"/>
          <w:bCs/>
          <w:sz w:val="24"/>
        </w:rPr>
        <w:t xml:space="preserve"> plants</w:t>
      </w:r>
      <w:r>
        <w:rPr>
          <w:rFonts w:ascii="Arial" w:hAnsi="Arial" w:cs="Arial"/>
          <w:bCs/>
          <w:sz w:val="24"/>
        </w:rPr>
        <w:t>…………………...</w:t>
      </w:r>
    </w:p>
    <w:p w:rsidR="00DA0751" w:rsidRPr="00585837" w:rsidRDefault="00DA0751" w:rsidP="00DA0751">
      <w:pPr>
        <w:keepNext/>
        <w:suppressAutoHyphens w:val="0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……………………………………………</w:t>
      </w:r>
      <w:r w:rsidR="00F9662A" w:rsidRPr="00585837">
        <w:rPr>
          <w:rFonts w:ascii="Arial" w:hAnsi="Arial" w:cs="Arial"/>
          <w:sz w:val="24"/>
        </w:rPr>
        <w:t>……………………………………………………………………………………</w:t>
      </w:r>
      <w:r w:rsidR="00A87E50" w:rsidRPr="00585837">
        <w:rPr>
          <w:rFonts w:ascii="Arial" w:hAnsi="Arial" w:cs="Arial"/>
          <w:sz w:val="24"/>
        </w:rPr>
        <w:t>………</w:t>
      </w:r>
      <w:r w:rsidRPr="00DA0751">
        <w:rPr>
          <w:rFonts w:ascii="Arial" w:hAnsi="Arial" w:cs="Arial"/>
          <w:color w:val="FF0000"/>
          <w:sz w:val="24"/>
          <w:lang w:val="en-US"/>
        </w:rPr>
        <w:t xml:space="preserve"> </w:t>
      </w:r>
      <w:r>
        <w:rPr>
          <w:rFonts w:ascii="Arial" w:hAnsi="Arial" w:cs="Arial"/>
          <w:color w:val="FF0000"/>
          <w:sz w:val="24"/>
          <w:lang w:val="en-US"/>
        </w:rPr>
        <w:t xml:space="preserve">ARIAL </w:t>
      </w:r>
      <w:r w:rsidRPr="00585837">
        <w:rPr>
          <w:rFonts w:ascii="Arial" w:hAnsi="Arial" w:cs="Arial"/>
          <w:color w:val="FF0000"/>
          <w:sz w:val="24"/>
          <w:lang w:val="en-US"/>
        </w:rPr>
        <w:t>12, Justify, no indentation (the row starts right from the left margin)</w:t>
      </w:r>
    </w:p>
    <w:p w:rsidR="00ED1C47" w:rsidRPr="00585837" w:rsidRDefault="00ED1C47" w:rsidP="00A87E50">
      <w:pPr>
        <w:keepNext/>
        <w:suppressAutoHyphens w:val="0"/>
        <w:spacing w:line="276" w:lineRule="auto"/>
        <w:rPr>
          <w:rFonts w:ascii="Arial" w:hAnsi="Arial" w:cs="Arial"/>
          <w:sz w:val="24"/>
        </w:rPr>
      </w:pPr>
    </w:p>
    <w:p w:rsidR="00ED1C47" w:rsidRPr="002F0258" w:rsidRDefault="00ED1C47" w:rsidP="00A87E50">
      <w:pPr>
        <w:keepNext/>
        <w:suppressAutoHyphens w:val="0"/>
        <w:spacing w:line="276" w:lineRule="auto"/>
        <w:rPr>
          <w:rFonts w:ascii="Arial" w:hAnsi="Arial" w:cs="Arial"/>
          <w:b/>
          <w:bCs/>
          <w:sz w:val="24"/>
        </w:rPr>
      </w:pPr>
      <w:r w:rsidRPr="00585837">
        <w:rPr>
          <w:rFonts w:ascii="Arial" w:hAnsi="Arial" w:cs="Arial"/>
          <w:b/>
          <w:bCs/>
          <w:sz w:val="24"/>
        </w:rPr>
        <w:t>RESULTS AND DISCUSSIONS</w:t>
      </w:r>
      <w:r w:rsidR="00A87E50" w:rsidRPr="00585837">
        <w:rPr>
          <w:rFonts w:ascii="Arial" w:hAnsi="Arial" w:cs="Arial"/>
          <w:b/>
          <w:bCs/>
          <w:sz w:val="24"/>
        </w:rPr>
        <w:t xml:space="preserve"> </w:t>
      </w:r>
      <w:r w:rsidR="00B44A82" w:rsidRPr="002F0258">
        <w:rPr>
          <w:rFonts w:ascii="Arial" w:hAnsi="Arial" w:cs="Arial"/>
          <w:b/>
          <w:color w:val="FF0000"/>
          <w:sz w:val="24"/>
        </w:rPr>
        <w:t>ARIAL</w:t>
      </w:r>
      <w:r w:rsidR="00EE4169" w:rsidRPr="002F0258">
        <w:rPr>
          <w:rFonts w:ascii="Arial" w:hAnsi="Arial" w:cs="Arial"/>
          <w:b/>
          <w:color w:val="FF0000"/>
          <w:sz w:val="24"/>
        </w:rPr>
        <w:t>12</w:t>
      </w:r>
      <w:r w:rsidR="00B44A82" w:rsidRPr="002F0258">
        <w:rPr>
          <w:rFonts w:ascii="Arial" w:hAnsi="Arial" w:cs="Arial"/>
          <w:color w:val="FF0000"/>
          <w:sz w:val="24"/>
        </w:rPr>
        <w:t xml:space="preserve"> Bold</w:t>
      </w:r>
      <w:r w:rsidR="00B44A82" w:rsidRPr="002F0258">
        <w:rPr>
          <w:rFonts w:ascii="Arial" w:hAnsi="Arial"/>
          <w:color w:val="FF0000"/>
          <w:sz w:val="24"/>
        </w:rPr>
        <w:t>,</w:t>
      </w:r>
      <w:r w:rsidR="00B44A82" w:rsidRPr="002F0258">
        <w:rPr>
          <w:rFonts w:ascii="Tahoma" w:hAnsi="Tahoma" w:cs="Tahoma"/>
          <w:color w:val="FF0000"/>
          <w:sz w:val="24"/>
          <w:lang w:eastAsia="ro-RO"/>
        </w:rPr>
        <w:t xml:space="preserve"> alignment left, at one space row down from the text.</w:t>
      </w:r>
      <w:r w:rsidR="00B44A82" w:rsidRPr="002F0258">
        <w:rPr>
          <w:rFonts w:ascii="Tahoma" w:hAnsi="Tahoma" w:cs="Tahoma"/>
          <w:color w:val="333333"/>
          <w:sz w:val="24"/>
          <w:lang w:eastAsia="ro-RO"/>
        </w:rPr>
        <w:t> </w:t>
      </w:r>
    </w:p>
    <w:p w:rsidR="0039198D" w:rsidRPr="00585837" w:rsidRDefault="00113618" w:rsidP="00113618">
      <w:pPr>
        <w:rPr>
          <w:rFonts w:ascii="Arial" w:hAnsi="Arial" w:cs="Arial"/>
          <w:b/>
          <w:bCs/>
          <w:sz w:val="24"/>
        </w:rPr>
      </w:pPr>
      <w:r w:rsidRPr="00585837">
        <w:rPr>
          <w:rFonts w:ascii="Arial" w:hAnsi="Arial" w:cs="Arial"/>
          <w:b/>
          <w:bCs/>
          <w:sz w:val="24"/>
        </w:rPr>
        <w:t>The total water content of leaves</w:t>
      </w:r>
    </w:p>
    <w:p w:rsidR="00B44A82" w:rsidRPr="00585837" w:rsidRDefault="00113618" w:rsidP="00B44A82">
      <w:pPr>
        <w:keepNext/>
        <w:suppressAutoHyphens w:val="0"/>
        <w:spacing w:line="276" w:lineRule="auto"/>
        <w:rPr>
          <w:rFonts w:ascii="Arial" w:hAnsi="Arial" w:cs="Arial"/>
          <w:sz w:val="24"/>
        </w:rPr>
      </w:pPr>
      <w:r w:rsidRPr="00585837">
        <w:rPr>
          <w:rFonts w:ascii="Arial" w:hAnsi="Arial" w:cs="Arial"/>
          <w:bCs/>
          <w:sz w:val="24"/>
        </w:rPr>
        <w:t xml:space="preserve">The total water content of the leaves showed insignificant variations in the plants grown on irrigated land. On dry soil, the percentage of total water was 83% in June, but reached 79% in August (fig. 1) </w:t>
      </w:r>
      <w:r w:rsidR="00B44A82">
        <w:rPr>
          <w:rFonts w:ascii="Arial" w:hAnsi="Arial" w:cs="Arial"/>
          <w:color w:val="FF0000"/>
          <w:sz w:val="24"/>
          <w:lang w:val="en-US"/>
        </w:rPr>
        <w:t xml:space="preserve">ARIAL </w:t>
      </w:r>
      <w:r w:rsidR="00B44A82" w:rsidRPr="00585837">
        <w:rPr>
          <w:rFonts w:ascii="Arial" w:hAnsi="Arial" w:cs="Arial"/>
          <w:color w:val="FF0000"/>
          <w:sz w:val="24"/>
          <w:lang w:val="en-US"/>
        </w:rPr>
        <w:t>12, Justify, no indentation (the row starts right from the left margin)</w:t>
      </w:r>
    </w:p>
    <w:p w:rsidR="00ED1C47" w:rsidRPr="00585837" w:rsidRDefault="00F9662A" w:rsidP="00113618">
      <w:pPr>
        <w:keepNext/>
        <w:suppressAutoHyphens w:val="0"/>
        <w:spacing w:line="276" w:lineRule="auto"/>
        <w:rPr>
          <w:rFonts w:ascii="Arial" w:hAnsi="Arial" w:cs="Arial"/>
          <w:sz w:val="24"/>
        </w:rPr>
      </w:pPr>
      <w:r w:rsidRPr="00585837">
        <w:rPr>
          <w:rFonts w:ascii="Arial" w:hAnsi="Arial" w:cs="Arial"/>
          <w:sz w:val="24"/>
        </w:rPr>
        <w:t>…………………</w:t>
      </w:r>
      <w:r w:rsidR="00A87E50" w:rsidRPr="00585837"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9F135E" w:rsidRPr="00585837" w:rsidRDefault="00F9662A" w:rsidP="00A87E50">
      <w:pPr>
        <w:pStyle w:val="MSEBodyText"/>
        <w:keepNext/>
        <w:suppressAutoHyphens w:val="0"/>
        <w:spacing w:before="0" w:after="0" w:line="276" w:lineRule="auto"/>
        <w:ind w:firstLine="0"/>
        <w:rPr>
          <w:rFonts w:ascii="Arial" w:hAnsi="Arial" w:cs="Arial"/>
          <w:sz w:val="24"/>
        </w:rPr>
      </w:pPr>
      <w:r w:rsidRPr="00585837"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  <w:r w:rsidR="00B44A82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5837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</w:t>
      </w:r>
      <w:r w:rsidR="00B44A82">
        <w:rPr>
          <w:rFonts w:ascii="Arial" w:hAnsi="Arial" w:cs="Arial"/>
          <w:sz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</w:t>
      </w:r>
      <w:r w:rsidR="00B44A82">
        <w:rPr>
          <w:rFonts w:ascii="Arial" w:hAnsi="Arial" w:cs="Arial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35E" w:rsidRPr="00585837" w:rsidRDefault="009F135E" w:rsidP="00A87E50">
      <w:pPr>
        <w:pStyle w:val="MSEBodyText"/>
        <w:keepNext/>
        <w:suppressAutoHyphens w:val="0"/>
        <w:spacing w:before="0" w:after="0" w:line="276" w:lineRule="auto"/>
        <w:ind w:firstLine="0"/>
        <w:rPr>
          <w:rFonts w:ascii="Arial" w:hAnsi="Arial" w:cs="Arial"/>
          <w:sz w:val="24"/>
        </w:rPr>
      </w:pPr>
    </w:p>
    <w:p w:rsidR="00ED1C47" w:rsidRPr="00585837" w:rsidRDefault="00FA6563" w:rsidP="00A87E50">
      <w:pPr>
        <w:keepNext/>
        <w:suppressAutoHyphens w:val="0"/>
        <w:spacing w:line="276" w:lineRule="auto"/>
        <w:jc w:val="center"/>
        <w:rPr>
          <w:rFonts w:ascii="Arial" w:hAnsi="Arial" w:cs="Arial"/>
          <w:sz w:val="24"/>
        </w:rPr>
      </w:pPr>
      <w:r w:rsidRPr="00585837">
        <w:rPr>
          <w:rFonts w:ascii="Arial" w:hAnsi="Arial" w:cs="Arial"/>
          <w:noProof/>
          <w:sz w:val="24"/>
          <w:lang w:val="ro-RO" w:eastAsia="ro-RO"/>
        </w:rPr>
        <w:drawing>
          <wp:inline distT="0" distB="0" distL="0" distR="0">
            <wp:extent cx="2924810" cy="1618584"/>
            <wp:effectExtent l="19050" t="0" r="27940" b="666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4A82" w:rsidRPr="00B44A82" w:rsidRDefault="00ED1C47" w:rsidP="00B44A82">
      <w:pPr>
        <w:keepNext/>
        <w:suppressAutoHyphens w:val="0"/>
        <w:spacing w:line="276" w:lineRule="auto"/>
        <w:jc w:val="center"/>
        <w:rPr>
          <w:rFonts w:ascii="Arial" w:hAnsi="Arial" w:cs="Arial"/>
          <w:sz w:val="24"/>
        </w:rPr>
      </w:pPr>
      <w:r w:rsidRPr="00585837">
        <w:rPr>
          <w:rFonts w:ascii="Arial" w:hAnsi="Arial" w:cs="Arial"/>
          <w:sz w:val="20"/>
          <w:szCs w:val="20"/>
        </w:rPr>
        <w:t>Figure 1.</w:t>
      </w:r>
    </w:p>
    <w:p w:rsidR="00B44A82" w:rsidRDefault="00B44A82" w:rsidP="00113618">
      <w:pPr>
        <w:keepNext/>
        <w:suppressAutoHyphens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13618" w:rsidRPr="00585837" w:rsidRDefault="00113618" w:rsidP="00113618">
      <w:pPr>
        <w:keepNext/>
        <w:suppressAutoHyphens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5837">
        <w:rPr>
          <w:rFonts w:ascii="Arial" w:hAnsi="Arial" w:cs="Arial"/>
          <w:sz w:val="20"/>
          <w:szCs w:val="20"/>
        </w:rPr>
        <w:t xml:space="preserve">Table 1. Evolution of </w:t>
      </w:r>
      <w:r w:rsidR="0039198D" w:rsidRPr="00585837">
        <w:rPr>
          <w:rFonts w:ascii="Arial" w:hAnsi="Arial" w:cs="Arial"/>
          <w:sz w:val="20"/>
          <w:szCs w:val="20"/>
        </w:rPr>
        <w:t>plants…..</w:t>
      </w:r>
      <w:r w:rsidRPr="00585837">
        <w:rPr>
          <w:rFonts w:ascii="Arial" w:hAnsi="Arial" w:cs="Arial"/>
          <w:color w:val="FF0000"/>
          <w:sz w:val="20"/>
          <w:szCs w:val="20"/>
          <w:lang w:val="en-US"/>
        </w:rPr>
        <w:t>TNR 10,alignment centered and 6 pt spacing paragraph after</w:t>
      </w: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58"/>
        <w:gridCol w:w="556"/>
        <w:gridCol w:w="557"/>
        <w:gridCol w:w="556"/>
        <w:gridCol w:w="557"/>
        <w:gridCol w:w="708"/>
      </w:tblGrid>
      <w:tr w:rsidR="00113618" w:rsidRPr="00585837" w:rsidTr="00D97B7E">
        <w:tc>
          <w:tcPr>
            <w:tcW w:w="1171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113618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Specification</w:t>
            </w:r>
          </w:p>
          <w:p w:rsidR="00113618" w:rsidRPr="00585837" w:rsidRDefault="00113618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85837">
              <w:rPr>
                <w:rFonts w:ascii="Arial" w:hAnsi="Arial" w:cs="Arial"/>
                <w:color w:val="FF0000"/>
                <w:sz w:val="16"/>
                <w:szCs w:val="16"/>
              </w:rPr>
              <w:t>TNR 10 or smaller</w:t>
            </w:r>
          </w:p>
        </w:tc>
        <w:tc>
          <w:tcPr>
            <w:tcW w:w="611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611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2</w:t>
            </w:r>
            <w:r w:rsidR="00113618" w:rsidRPr="00585837">
              <w:rPr>
                <w:rFonts w:ascii="Arial" w:hAnsi="Arial" w:cs="Arial"/>
                <w:sz w:val="16"/>
                <w:szCs w:val="16"/>
              </w:rPr>
              <w:t>0</w:t>
            </w:r>
            <w:r w:rsidRPr="0058583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113618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2</w:t>
            </w:r>
            <w:r w:rsidR="0039198D" w:rsidRPr="00585837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611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78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2017</w:t>
            </w:r>
            <w:r w:rsidR="00113618" w:rsidRPr="00585837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113618" w:rsidRPr="00585837" w:rsidRDefault="00113618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</w:tr>
      <w:tr w:rsidR="00113618" w:rsidRPr="00585837" w:rsidTr="00D97B7E">
        <w:tc>
          <w:tcPr>
            <w:tcW w:w="1171" w:type="pct"/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Plants first location</w:t>
            </w:r>
            <w:r w:rsidR="00113618" w:rsidRPr="0058583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11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7</w:t>
            </w:r>
            <w:r w:rsidR="00113618" w:rsidRPr="00585837">
              <w:rPr>
                <w:rFonts w:ascii="Arial" w:hAnsi="Arial" w:cs="Arial"/>
                <w:sz w:val="16"/>
                <w:szCs w:val="16"/>
              </w:rPr>
              <w:t>,</w:t>
            </w:r>
            <w:r w:rsidRPr="00585837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6,83</w:t>
            </w:r>
            <w:r w:rsidR="00113618" w:rsidRPr="005858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1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4,654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113618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3,050</w:t>
            </w:r>
          </w:p>
        </w:tc>
        <w:tc>
          <w:tcPr>
            <w:tcW w:w="611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113618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2,</w:t>
            </w:r>
            <w:r w:rsidR="0039198D" w:rsidRPr="00585837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778" w:type="pct"/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29.5</w:t>
            </w:r>
            <w:r w:rsidR="00113618" w:rsidRPr="005858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13618" w:rsidRPr="00585837" w:rsidTr="00D97B7E">
        <w:tc>
          <w:tcPr>
            <w:tcW w:w="1171" w:type="pct"/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Plants second location:</w:t>
            </w:r>
          </w:p>
        </w:tc>
        <w:tc>
          <w:tcPr>
            <w:tcW w:w="611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1</w:t>
            </w:r>
            <w:r w:rsidR="00113618" w:rsidRPr="00585837">
              <w:rPr>
                <w:rFonts w:ascii="Arial" w:hAnsi="Arial" w:cs="Arial"/>
                <w:sz w:val="16"/>
                <w:szCs w:val="16"/>
              </w:rPr>
              <w:t>,200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2,781</w:t>
            </w:r>
          </w:p>
        </w:tc>
        <w:tc>
          <w:tcPr>
            <w:tcW w:w="611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113618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1,8</w:t>
            </w:r>
            <w:r w:rsidR="0039198D" w:rsidRPr="0058583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10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113618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1,</w:t>
            </w:r>
            <w:r w:rsidR="0039198D" w:rsidRPr="00585837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611" w:type="pct"/>
            <w:tcMar>
              <w:left w:w="57" w:type="dxa"/>
              <w:right w:w="57" w:type="dxa"/>
            </w:tcMar>
            <w:vAlign w:val="center"/>
          </w:tcPr>
          <w:p w:rsidR="00113618" w:rsidRPr="00585837" w:rsidRDefault="00113618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1,</w:t>
            </w:r>
            <w:r w:rsidR="0039198D" w:rsidRPr="00585837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778" w:type="pct"/>
            <w:vAlign w:val="center"/>
          </w:tcPr>
          <w:p w:rsidR="00113618" w:rsidRPr="00585837" w:rsidRDefault="0039198D" w:rsidP="00D97B7E">
            <w:pPr>
              <w:keepNext/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16"/>
                <w:szCs w:val="16"/>
              </w:rPr>
              <w:t>49</w:t>
            </w:r>
            <w:r w:rsidR="00113618" w:rsidRPr="00585837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</w:tbl>
    <w:p w:rsidR="003241AA" w:rsidRPr="00B44A82" w:rsidRDefault="00F9662A" w:rsidP="00A87E50">
      <w:pPr>
        <w:spacing w:line="276" w:lineRule="auto"/>
        <w:rPr>
          <w:rFonts w:ascii="Arial" w:hAnsi="Arial" w:cs="Arial"/>
          <w:sz w:val="24"/>
        </w:rPr>
        <w:sectPr w:rsidR="003241AA" w:rsidRPr="00B44A82" w:rsidSect="008B17ED">
          <w:headerReference w:type="default" r:id="rId11"/>
          <w:type w:val="continuous"/>
          <w:pgSz w:w="11906" w:h="16838" w:code="9"/>
          <w:pgMar w:top="1134" w:right="1134" w:bottom="1134" w:left="1134" w:header="567" w:footer="851" w:gutter="0"/>
          <w:cols w:num="2" w:space="425"/>
          <w:titlePg/>
          <w:docGrid w:linePitch="360"/>
        </w:sectPr>
      </w:pPr>
      <w:r w:rsidRPr="00585837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4A82">
        <w:rPr>
          <w:rFonts w:ascii="Arial" w:hAnsi="Arial" w:cs="Arial"/>
          <w:sz w:val="24"/>
        </w:rPr>
        <w:t>……………………………………………………………………………………………………....</w:t>
      </w:r>
      <w:r w:rsidR="002F0258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</w:t>
      </w:r>
    </w:p>
    <w:p w:rsidR="001405CE" w:rsidRPr="00585837" w:rsidRDefault="00ED7876" w:rsidP="00A87E50">
      <w:pPr>
        <w:keepNext/>
        <w:suppressAutoHyphens w:val="0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585837">
        <w:rPr>
          <w:rFonts w:ascii="Arial" w:hAnsi="Arial" w:cs="Arial"/>
          <w:sz w:val="20"/>
          <w:szCs w:val="20"/>
        </w:rPr>
        <w:lastRenderedPageBreak/>
        <w:t>Table 3.</w:t>
      </w:r>
      <w:r w:rsidR="0039198D" w:rsidRPr="00585837">
        <w:rPr>
          <w:rFonts w:ascii="Arial" w:hAnsi="Arial" w:cs="Arial"/>
          <w:i/>
          <w:sz w:val="20"/>
          <w:szCs w:val="20"/>
        </w:rPr>
        <w:t>Portulaca oleracea</w:t>
      </w:r>
      <w:r w:rsidR="0039198D" w:rsidRPr="00585837">
        <w:rPr>
          <w:rFonts w:ascii="Arial" w:hAnsi="Arial" w:cs="Arial"/>
          <w:sz w:val="20"/>
          <w:szCs w:val="20"/>
        </w:rPr>
        <w:t>………………</w:t>
      </w:r>
      <w:r w:rsidR="00B44A82" w:rsidRPr="00B44A82">
        <w:rPr>
          <w:rFonts w:ascii="Arial" w:hAnsi="Arial" w:cs="Arial"/>
          <w:color w:val="FF0000"/>
          <w:sz w:val="20"/>
          <w:szCs w:val="20"/>
        </w:rPr>
        <w:t>ARIAL</w:t>
      </w:r>
      <w:r w:rsidR="00A87E50" w:rsidRPr="00B44A82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A87E50" w:rsidRPr="00585837">
        <w:rPr>
          <w:rFonts w:ascii="Arial" w:hAnsi="Arial" w:cs="Arial"/>
          <w:color w:val="FF0000"/>
          <w:sz w:val="20"/>
          <w:szCs w:val="20"/>
          <w:lang w:val="en-US"/>
        </w:rPr>
        <w:t xml:space="preserve">10,alignment centered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1703"/>
        <w:gridCol w:w="2138"/>
        <w:gridCol w:w="2929"/>
      </w:tblGrid>
      <w:tr w:rsidR="00ED7876" w:rsidRPr="00585837" w:rsidTr="00E31B59">
        <w:tc>
          <w:tcPr>
            <w:tcW w:w="15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5837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10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7876" w:rsidRPr="00585837" w:rsidTr="00E31B59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58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B5443" w:rsidRPr="00585837">
              <w:rPr>
                <w:rFonts w:ascii="Arial" w:hAnsi="Arial" w:cs="Arial"/>
                <w:sz w:val="20"/>
                <w:szCs w:val="20"/>
              </w:rPr>
              <w:t>Plant 1….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0.2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12.6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13.2</w:t>
            </w:r>
          </w:p>
        </w:tc>
      </w:tr>
      <w:tr w:rsidR="00ED7876" w:rsidRPr="00585837" w:rsidTr="00E31B59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58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B5443" w:rsidRPr="00585837">
              <w:rPr>
                <w:rFonts w:ascii="Arial" w:hAnsi="Arial" w:cs="Arial"/>
                <w:sz w:val="20"/>
                <w:szCs w:val="20"/>
              </w:rPr>
              <w:t>Plant 2….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39198D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0.5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01.5</w:t>
            </w:r>
          </w:p>
        </w:tc>
      </w:tr>
      <w:tr w:rsidR="00ED7876" w:rsidRPr="00585837" w:rsidTr="00E31B59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B5443" w:rsidP="00A87E50">
            <w:pPr>
              <w:spacing w:line="276" w:lineRule="auto"/>
              <w:rPr>
                <w:rFonts w:ascii="Arial" w:hAnsi="Arial" w:cs="Arial"/>
              </w:rPr>
            </w:pPr>
            <w:r w:rsidRPr="00585837">
              <w:rPr>
                <w:rFonts w:ascii="Arial" w:hAnsi="Arial" w:cs="Arial"/>
                <w:sz w:val="20"/>
                <w:szCs w:val="20"/>
              </w:rPr>
              <w:t xml:space="preserve">    Plant 3….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39198D" w:rsidP="00391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 xml:space="preserve">           0.7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0.6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0.7</w:t>
            </w:r>
          </w:p>
        </w:tc>
      </w:tr>
      <w:tr w:rsidR="00ED7876" w:rsidRPr="00585837" w:rsidTr="00E31B59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58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B5443" w:rsidRPr="00585837">
              <w:rPr>
                <w:rFonts w:ascii="Arial" w:hAnsi="Arial" w:cs="Arial"/>
                <w:sz w:val="20"/>
                <w:szCs w:val="20"/>
              </w:rPr>
              <w:t>Plant 4….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0.9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6.4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8.2</w:t>
            </w:r>
          </w:p>
        </w:tc>
      </w:tr>
      <w:tr w:rsidR="00ED7876" w:rsidRPr="00585837" w:rsidTr="00E31B59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58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B5443" w:rsidRPr="00585837">
              <w:rPr>
                <w:rFonts w:ascii="Arial" w:hAnsi="Arial" w:cs="Arial"/>
                <w:sz w:val="20"/>
                <w:szCs w:val="20"/>
              </w:rPr>
              <w:t>Plant 5….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39198D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0.8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0.5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0.7</w:t>
            </w:r>
          </w:p>
        </w:tc>
      </w:tr>
      <w:tr w:rsidR="00ED7876" w:rsidRPr="00585837" w:rsidTr="00E31B59">
        <w:tc>
          <w:tcPr>
            <w:tcW w:w="15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D7876" w:rsidRPr="00585837" w:rsidRDefault="00EB5443" w:rsidP="00A87E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5837">
              <w:rPr>
                <w:rFonts w:ascii="Arial" w:hAnsi="Arial" w:cs="Arial"/>
                <w:sz w:val="20"/>
                <w:szCs w:val="20"/>
              </w:rPr>
              <w:t xml:space="preserve">    Plant 6….</w:t>
            </w: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D7876" w:rsidRPr="00585837" w:rsidRDefault="0039198D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0.9</w:t>
            </w:r>
          </w:p>
        </w:tc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0.3</w:t>
            </w:r>
          </w:p>
        </w:tc>
        <w:tc>
          <w:tcPr>
            <w:tcW w:w="148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D7876" w:rsidRPr="00585837" w:rsidRDefault="00ED7876" w:rsidP="00A87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5837">
              <w:rPr>
                <w:rFonts w:ascii="Arial" w:hAnsi="Arial" w:cs="Arial"/>
                <w:bCs/>
                <w:sz w:val="20"/>
                <w:szCs w:val="20"/>
              </w:rPr>
              <w:t>0.6</w:t>
            </w:r>
          </w:p>
        </w:tc>
      </w:tr>
    </w:tbl>
    <w:p w:rsidR="00ED7876" w:rsidRDefault="00ED7876" w:rsidP="00A87E50">
      <w:pPr>
        <w:spacing w:line="276" w:lineRule="auto"/>
        <w:rPr>
          <w:rFonts w:ascii="Arial" w:hAnsi="Arial" w:cs="Arial"/>
          <w:sz w:val="24"/>
        </w:rPr>
      </w:pPr>
    </w:p>
    <w:p w:rsidR="00B44A82" w:rsidRDefault="00B44A82" w:rsidP="00A87E50">
      <w:pPr>
        <w:spacing w:line="276" w:lineRule="auto"/>
        <w:rPr>
          <w:rFonts w:ascii="Arial" w:hAnsi="Arial" w:cs="Arial"/>
          <w:sz w:val="24"/>
        </w:rPr>
      </w:pPr>
    </w:p>
    <w:p w:rsidR="00B44A82" w:rsidRPr="00585837" w:rsidRDefault="00B44A82" w:rsidP="00A87E50">
      <w:pPr>
        <w:spacing w:line="276" w:lineRule="auto"/>
        <w:rPr>
          <w:rFonts w:ascii="Arial" w:hAnsi="Arial" w:cs="Arial"/>
          <w:sz w:val="24"/>
        </w:rPr>
      </w:pPr>
    </w:p>
    <w:p w:rsidR="00ED7876" w:rsidRPr="00585837" w:rsidRDefault="0039198D" w:rsidP="00A87E50">
      <w:pPr>
        <w:spacing w:line="276" w:lineRule="auto"/>
        <w:jc w:val="center"/>
        <w:rPr>
          <w:rFonts w:ascii="Arial" w:hAnsi="Arial" w:cs="Arial"/>
        </w:rPr>
      </w:pPr>
      <w:r w:rsidRPr="00585837">
        <w:rPr>
          <w:rFonts w:ascii="Arial" w:hAnsi="Arial" w:cs="Arial"/>
          <w:noProof/>
          <w:lang w:val="ro-RO" w:eastAsia="ro-RO"/>
        </w:rPr>
        <w:drawing>
          <wp:inline distT="0" distB="0" distL="0" distR="0">
            <wp:extent cx="4789805" cy="2628900"/>
            <wp:effectExtent l="19050" t="0" r="1079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5443" w:rsidRPr="002F0258" w:rsidRDefault="00ED7876" w:rsidP="00EB5443">
      <w:pPr>
        <w:jc w:val="center"/>
        <w:rPr>
          <w:rFonts w:ascii="Arial" w:hAnsi="Arial" w:cs="Arial"/>
          <w:sz w:val="20"/>
          <w:szCs w:val="20"/>
        </w:rPr>
      </w:pPr>
      <w:r w:rsidRPr="00585837">
        <w:rPr>
          <w:rFonts w:ascii="Arial" w:hAnsi="Arial" w:cs="Arial"/>
          <w:sz w:val="20"/>
          <w:szCs w:val="20"/>
        </w:rPr>
        <w:t xml:space="preserve">Figure 2. </w:t>
      </w:r>
      <w:r w:rsidR="00EB5443" w:rsidRPr="002F0258">
        <w:rPr>
          <w:rFonts w:ascii="Arial" w:hAnsi="Arial" w:cs="Arial"/>
          <w:sz w:val="20"/>
          <w:szCs w:val="20"/>
        </w:rPr>
        <w:t xml:space="preserve">The diurnal variation of leaves transpiration (mmol / m </w:t>
      </w:r>
      <w:r w:rsidR="00EB5443" w:rsidRPr="002F0258">
        <w:rPr>
          <w:rFonts w:ascii="Arial" w:hAnsi="Arial" w:cs="Arial"/>
          <w:sz w:val="20"/>
          <w:szCs w:val="20"/>
          <w:vertAlign w:val="superscript"/>
        </w:rPr>
        <w:t>2</w:t>
      </w:r>
      <w:r w:rsidR="00EB5443" w:rsidRPr="002F0258">
        <w:rPr>
          <w:rFonts w:ascii="Arial" w:hAnsi="Arial" w:cs="Arial"/>
          <w:sz w:val="20"/>
          <w:szCs w:val="20"/>
        </w:rPr>
        <w:t xml:space="preserve"> / s)</w:t>
      </w:r>
    </w:p>
    <w:p w:rsidR="00ED7876" w:rsidRPr="00585837" w:rsidRDefault="00B44A82" w:rsidP="00A87E50">
      <w:pPr>
        <w:keepNext/>
        <w:suppressAutoHyphens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lang w:val="en-US"/>
        </w:rPr>
        <w:t>ARIAL</w:t>
      </w:r>
      <w:r w:rsidR="00A81621" w:rsidRPr="00585837">
        <w:rPr>
          <w:rFonts w:ascii="Arial" w:hAnsi="Arial" w:cs="Arial"/>
          <w:color w:val="FF0000"/>
          <w:sz w:val="20"/>
          <w:szCs w:val="20"/>
          <w:lang w:val="en-US"/>
        </w:rPr>
        <w:t>, alignment centered and 6 pt spacing paragraph before</w:t>
      </w:r>
    </w:p>
    <w:p w:rsidR="00ED7876" w:rsidRPr="00585837" w:rsidRDefault="00ED7876" w:rsidP="00A87E50">
      <w:pPr>
        <w:spacing w:line="276" w:lineRule="auto"/>
        <w:rPr>
          <w:rFonts w:ascii="Arial" w:hAnsi="Arial" w:cs="Arial"/>
          <w:sz w:val="24"/>
        </w:rPr>
      </w:pPr>
    </w:p>
    <w:p w:rsidR="00F9662A" w:rsidRPr="00585837" w:rsidRDefault="00F9662A" w:rsidP="00A87E50">
      <w:pPr>
        <w:spacing w:line="276" w:lineRule="auto"/>
        <w:rPr>
          <w:rFonts w:ascii="Arial" w:hAnsi="Arial" w:cs="Arial"/>
          <w:sz w:val="24"/>
        </w:rPr>
        <w:sectPr w:rsidR="00F9662A" w:rsidRPr="00585837" w:rsidSect="00ED7876">
          <w:type w:val="continuous"/>
          <w:pgSz w:w="11906" w:h="16838" w:code="9"/>
          <w:pgMar w:top="1134" w:right="1134" w:bottom="1134" w:left="1134" w:header="851" w:footer="851" w:gutter="0"/>
          <w:cols w:space="708"/>
          <w:docGrid w:linePitch="360"/>
        </w:sectPr>
      </w:pPr>
    </w:p>
    <w:p w:rsidR="00F9662A" w:rsidRPr="00585837" w:rsidRDefault="00F9662A" w:rsidP="00A87E50">
      <w:pPr>
        <w:keepNext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5837">
        <w:rPr>
          <w:rFonts w:ascii="Arial" w:hAnsi="Arial" w:cs="Arial"/>
          <w:noProof/>
          <w:sz w:val="24"/>
          <w:lang w:val="ro-RO" w:eastAsia="ro-RO"/>
        </w:rPr>
        <w:lastRenderedPageBreak/>
        <w:drawing>
          <wp:inline distT="0" distB="0" distL="0" distR="0">
            <wp:extent cx="2724681" cy="2044700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00" cy="2043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5837">
        <w:rPr>
          <w:rFonts w:ascii="Arial" w:hAnsi="Arial" w:cs="Arial"/>
          <w:sz w:val="20"/>
          <w:szCs w:val="20"/>
        </w:rPr>
        <w:t xml:space="preserve">Figure 3. </w:t>
      </w:r>
      <w:r w:rsidRPr="00585837">
        <w:rPr>
          <w:rFonts w:ascii="Arial" w:hAnsi="Arial" w:cs="Arial"/>
          <w:i/>
          <w:sz w:val="20"/>
          <w:szCs w:val="20"/>
        </w:rPr>
        <w:t>Portulaca oleracea</w:t>
      </w:r>
    </w:p>
    <w:p w:rsidR="0029152E" w:rsidRDefault="00F9662A" w:rsidP="00A87E50">
      <w:pPr>
        <w:spacing w:line="276" w:lineRule="auto"/>
        <w:rPr>
          <w:rFonts w:ascii="Arial" w:hAnsi="Arial" w:cs="Arial"/>
          <w:sz w:val="24"/>
        </w:rPr>
      </w:pPr>
      <w:r w:rsidRPr="00585837">
        <w:rPr>
          <w:rFonts w:ascii="Arial" w:hAnsi="Arial" w:cs="Arial"/>
          <w:sz w:val="24"/>
        </w:rPr>
        <w:t>………………………………………………</w:t>
      </w:r>
      <w:r w:rsidR="00D97B7E">
        <w:rPr>
          <w:rFonts w:ascii="Arial" w:hAnsi="Arial" w:cs="Arial"/>
          <w:sz w:val="24"/>
        </w:rPr>
        <w:t>..</w:t>
      </w:r>
      <w:r w:rsidRPr="00585837">
        <w:rPr>
          <w:rFonts w:ascii="Arial" w:hAnsi="Arial" w:cs="Arial"/>
          <w:sz w:val="24"/>
        </w:rPr>
        <w:t>………………………………………………</w:t>
      </w:r>
      <w:r w:rsidR="00D97B7E">
        <w:rPr>
          <w:rFonts w:ascii="Arial" w:hAnsi="Arial" w:cs="Arial"/>
          <w:sz w:val="24"/>
        </w:rPr>
        <w:t>..</w:t>
      </w:r>
      <w:r w:rsidRPr="00585837">
        <w:rPr>
          <w:rFonts w:ascii="Arial" w:hAnsi="Arial" w:cs="Arial"/>
          <w:sz w:val="24"/>
        </w:rPr>
        <w:t>………………………………………………</w:t>
      </w:r>
      <w:r w:rsidR="00D97B7E">
        <w:rPr>
          <w:rFonts w:ascii="Arial" w:hAnsi="Arial" w:cs="Arial"/>
          <w:sz w:val="24"/>
        </w:rPr>
        <w:t>..</w:t>
      </w:r>
      <w:r w:rsidRPr="00585837">
        <w:rPr>
          <w:rFonts w:ascii="Arial" w:hAnsi="Arial" w:cs="Arial"/>
          <w:sz w:val="24"/>
        </w:rPr>
        <w:t>………………………………………………</w:t>
      </w:r>
      <w:r w:rsidR="00D97B7E">
        <w:rPr>
          <w:rFonts w:ascii="Arial" w:hAnsi="Arial" w:cs="Arial"/>
          <w:sz w:val="24"/>
        </w:rPr>
        <w:t>..</w:t>
      </w:r>
      <w:r w:rsidRPr="00585837">
        <w:rPr>
          <w:rFonts w:ascii="Arial" w:hAnsi="Arial" w:cs="Arial"/>
          <w:sz w:val="24"/>
        </w:rPr>
        <w:t>………………………………………………</w:t>
      </w:r>
      <w:r w:rsidR="00D97B7E">
        <w:rPr>
          <w:rFonts w:ascii="Arial" w:hAnsi="Arial" w:cs="Arial"/>
          <w:sz w:val="24"/>
        </w:rPr>
        <w:t>..</w:t>
      </w:r>
      <w:r w:rsidRPr="00585837">
        <w:rPr>
          <w:rFonts w:ascii="Arial" w:hAnsi="Arial" w:cs="Arial"/>
          <w:sz w:val="24"/>
        </w:rPr>
        <w:t>………………………………………………</w:t>
      </w:r>
      <w:r w:rsidR="00D97B7E">
        <w:rPr>
          <w:rFonts w:ascii="Arial" w:hAnsi="Arial" w:cs="Arial"/>
          <w:sz w:val="24"/>
        </w:rPr>
        <w:t>..</w:t>
      </w:r>
      <w:r w:rsidRPr="00585837">
        <w:rPr>
          <w:rFonts w:ascii="Arial" w:hAnsi="Arial" w:cs="Arial"/>
          <w:sz w:val="24"/>
        </w:rPr>
        <w:t>………………………………………………</w:t>
      </w:r>
      <w:r w:rsidR="00D97B7E">
        <w:rPr>
          <w:rFonts w:ascii="Arial" w:hAnsi="Arial" w:cs="Arial"/>
          <w:sz w:val="24"/>
        </w:rPr>
        <w:t>..</w:t>
      </w:r>
      <w:r w:rsidRPr="00585837">
        <w:rPr>
          <w:rFonts w:ascii="Arial" w:hAnsi="Arial" w:cs="Arial"/>
          <w:sz w:val="24"/>
        </w:rPr>
        <w:t>………………………………………………</w:t>
      </w:r>
      <w:r w:rsidR="00D97B7E">
        <w:rPr>
          <w:rFonts w:ascii="Arial" w:hAnsi="Arial" w:cs="Arial"/>
          <w:sz w:val="24"/>
        </w:rPr>
        <w:t>..………………………………………………..</w:t>
      </w:r>
      <w:r w:rsidR="00D97B7E">
        <w:rPr>
          <w:rFonts w:ascii="Arial" w:hAnsi="Arial" w:cs="Arial"/>
          <w:sz w:val="24"/>
        </w:rPr>
        <w:lastRenderedPageBreak/>
        <w:t>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..</w:t>
      </w:r>
      <w:r w:rsidRPr="00585837">
        <w:rPr>
          <w:rFonts w:ascii="Arial" w:hAnsi="Arial" w:cs="Arial"/>
          <w:sz w:val="24"/>
        </w:rPr>
        <w:t>……………………………………………………………………………</w:t>
      </w:r>
      <w:r w:rsidR="00D97B7E">
        <w:rPr>
          <w:rFonts w:ascii="Arial" w:hAnsi="Arial" w:cs="Arial"/>
          <w:sz w:val="24"/>
        </w:rPr>
        <w:t>..</w:t>
      </w:r>
    </w:p>
    <w:p w:rsidR="00D97B7E" w:rsidRPr="00585837" w:rsidRDefault="00D97B7E" w:rsidP="00A87E50">
      <w:pPr>
        <w:spacing w:line="276" w:lineRule="auto"/>
        <w:rPr>
          <w:rFonts w:ascii="Arial" w:hAnsi="Arial" w:cs="Arial"/>
          <w:b/>
          <w:sz w:val="24"/>
        </w:rPr>
      </w:pPr>
    </w:p>
    <w:p w:rsidR="00A87E50" w:rsidRPr="00B44A82" w:rsidRDefault="00F9662A" w:rsidP="00B44A82">
      <w:pPr>
        <w:shd w:val="clear" w:color="auto" w:fill="FFFFFF"/>
        <w:jc w:val="left"/>
        <w:rPr>
          <w:rFonts w:ascii="Arial" w:hAnsi="Arial" w:cs="Arial"/>
          <w:bCs/>
          <w:color w:val="FF0000"/>
          <w:sz w:val="24"/>
          <w:lang w:eastAsia="ro-RO"/>
        </w:rPr>
      </w:pPr>
      <w:r w:rsidRPr="00585837">
        <w:rPr>
          <w:rFonts w:ascii="Arial" w:hAnsi="Arial" w:cs="Arial"/>
          <w:b/>
          <w:sz w:val="24"/>
        </w:rPr>
        <w:t xml:space="preserve">CONCLUSIONS </w:t>
      </w:r>
      <w:r w:rsidR="00B44A82" w:rsidRPr="00B44A82">
        <w:rPr>
          <w:rFonts w:ascii="Arial" w:hAnsi="Arial" w:cs="Arial"/>
          <w:b/>
          <w:color w:val="FF0000"/>
          <w:sz w:val="24"/>
        </w:rPr>
        <w:t>ARIAL</w:t>
      </w:r>
      <w:r w:rsidRPr="00B44A82">
        <w:rPr>
          <w:rFonts w:ascii="Arial" w:hAnsi="Arial" w:cs="Arial"/>
          <w:b/>
          <w:color w:val="FF0000"/>
          <w:sz w:val="24"/>
        </w:rPr>
        <w:t xml:space="preserve"> 12</w:t>
      </w:r>
      <w:r w:rsidR="00B44A82">
        <w:rPr>
          <w:rFonts w:ascii="Tahoma" w:hAnsi="Tahoma" w:cs="Tahoma"/>
          <w:color w:val="333333"/>
          <w:lang w:eastAsia="ro-RO"/>
        </w:rPr>
        <w:t xml:space="preserve"> </w:t>
      </w:r>
      <w:r w:rsidR="00B44A82" w:rsidRPr="00B44A82">
        <w:rPr>
          <w:rFonts w:ascii="Arial" w:hAnsi="Arial" w:cs="Arial"/>
          <w:color w:val="FF0000"/>
          <w:sz w:val="24"/>
          <w:lang w:eastAsia="ro-RO"/>
        </w:rPr>
        <w:t>alignment left, at one space row down from the text. </w:t>
      </w:r>
    </w:p>
    <w:p w:rsidR="00113618" w:rsidRPr="00585837" w:rsidRDefault="00113618" w:rsidP="00113618">
      <w:pPr>
        <w:rPr>
          <w:rFonts w:ascii="Arial" w:hAnsi="Arial" w:cs="Arial"/>
          <w:sz w:val="24"/>
        </w:rPr>
      </w:pPr>
      <w:r w:rsidRPr="00585837">
        <w:rPr>
          <w:rFonts w:ascii="Arial" w:hAnsi="Arial" w:cs="Arial"/>
          <w:i/>
          <w:sz w:val="24"/>
        </w:rPr>
        <w:t>Portulaca oleracea L</w:t>
      </w:r>
      <w:r w:rsidRPr="00585837">
        <w:rPr>
          <w:rFonts w:ascii="Arial" w:hAnsi="Arial" w:cs="Arial"/>
          <w:sz w:val="24"/>
        </w:rPr>
        <w:t>. is a species adapted to drought conditions.</w:t>
      </w:r>
    </w:p>
    <w:p w:rsidR="00113618" w:rsidRPr="00585837" w:rsidRDefault="00113618" w:rsidP="00113618">
      <w:pPr>
        <w:rPr>
          <w:rFonts w:ascii="Arial" w:hAnsi="Arial" w:cs="Arial"/>
          <w:sz w:val="24"/>
        </w:rPr>
      </w:pPr>
      <w:r w:rsidRPr="00585837">
        <w:rPr>
          <w:rFonts w:ascii="Arial" w:hAnsi="Arial" w:cs="Arial"/>
          <w:sz w:val="24"/>
        </w:rPr>
        <w:t>The high percentage of total water in the leaves gives that juiciness of the leaves, characteristic of plants with adaptation to drought.</w:t>
      </w:r>
    </w:p>
    <w:p w:rsidR="00B44A82" w:rsidRPr="002F0258" w:rsidRDefault="00113618" w:rsidP="00B44A82">
      <w:pPr>
        <w:rPr>
          <w:rFonts w:ascii="Arial" w:hAnsi="Arial" w:cs="Arial"/>
          <w:color w:val="FF0000"/>
          <w:sz w:val="24"/>
        </w:rPr>
      </w:pPr>
      <w:r w:rsidRPr="00585837">
        <w:rPr>
          <w:rFonts w:ascii="Arial" w:hAnsi="Arial" w:cs="Arial"/>
          <w:sz w:val="24"/>
        </w:rPr>
        <w:lastRenderedPageBreak/>
        <w:t>Bound water in higher quantities also indicates an increased resistance capacity.</w:t>
      </w:r>
      <w:r w:rsidR="0029152E" w:rsidRPr="00585837">
        <w:rPr>
          <w:rFonts w:ascii="Arial" w:hAnsi="Arial" w:cs="Arial"/>
          <w:sz w:val="24"/>
        </w:rPr>
        <w:t>…………………</w:t>
      </w:r>
      <w:r w:rsidR="00B44A82">
        <w:rPr>
          <w:rFonts w:ascii="Arial" w:hAnsi="Arial" w:cs="Arial"/>
          <w:sz w:val="24"/>
        </w:rPr>
        <w:t>…</w:t>
      </w:r>
      <w:r w:rsidR="00B44A82" w:rsidRPr="00B44A82">
        <w:rPr>
          <w:rFonts w:ascii="Tahoma" w:hAnsi="Tahoma" w:cs="Tahoma"/>
          <w:color w:val="FF0000"/>
          <w:lang w:eastAsia="ro-RO"/>
        </w:rPr>
        <w:t xml:space="preserve">ARIAL 12, </w:t>
      </w:r>
      <w:r w:rsidR="00B44A82" w:rsidRPr="002F0258">
        <w:rPr>
          <w:rFonts w:ascii="Tahoma" w:hAnsi="Tahoma" w:cs="Tahoma"/>
          <w:color w:val="FF0000"/>
          <w:sz w:val="24"/>
          <w:lang w:eastAsia="ro-RO"/>
        </w:rPr>
        <w:t>no indentation (the row starts right from the left margin), alignment justified. </w:t>
      </w:r>
    </w:p>
    <w:p w:rsidR="00B44A82" w:rsidRDefault="00B44A82" w:rsidP="00A87E50">
      <w:pPr>
        <w:spacing w:line="276" w:lineRule="auto"/>
        <w:rPr>
          <w:rFonts w:ascii="Arial" w:hAnsi="Arial" w:cs="Arial"/>
          <w:sz w:val="24"/>
        </w:rPr>
      </w:pPr>
    </w:p>
    <w:p w:rsidR="00D97B7E" w:rsidRDefault="00F9662A" w:rsidP="00D97B7E">
      <w:pPr>
        <w:spacing w:line="276" w:lineRule="auto"/>
        <w:rPr>
          <w:rFonts w:ascii="Arial" w:hAnsi="Arial" w:cs="Arial"/>
          <w:color w:val="FF0000"/>
          <w:sz w:val="24"/>
          <w:lang w:eastAsia="ro-RO"/>
        </w:rPr>
      </w:pPr>
      <w:r w:rsidRPr="00585837">
        <w:rPr>
          <w:rFonts w:ascii="Arial" w:hAnsi="Arial" w:cs="Arial"/>
          <w:b/>
          <w:sz w:val="24"/>
        </w:rPr>
        <w:t>ACKNOWLEDGEMENTS</w:t>
      </w:r>
      <w:r w:rsidR="00996CC7" w:rsidRPr="00585837">
        <w:rPr>
          <w:rFonts w:ascii="Arial" w:hAnsi="Arial" w:cs="Arial"/>
          <w:b/>
          <w:sz w:val="24"/>
        </w:rPr>
        <w:t xml:space="preserve"> </w:t>
      </w:r>
      <w:r w:rsidR="00D97B7E" w:rsidRPr="00B44A82">
        <w:rPr>
          <w:rFonts w:ascii="Arial" w:hAnsi="Arial" w:cs="Arial"/>
          <w:b/>
          <w:color w:val="FF0000"/>
          <w:sz w:val="24"/>
        </w:rPr>
        <w:t>ARIAL 12</w:t>
      </w:r>
      <w:r w:rsidR="00D97B7E">
        <w:rPr>
          <w:rFonts w:ascii="Tahoma" w:hAnsi="Tahoma" w:cs="Tahoma"/>
          <w:color w:val="333333"/>
          <w:lang w:eastAsia="ro-RO"/>
        </w:rPr>
        <w:t xml:space="preserve"> </w:t>
      </w:r>
      <w:r w:rsidR="00D97B7E" w:rsidRPr="00B44A82">
        <w:rPr>
          <w:rFonts w:ascii="Arial" w:hAnsi="Arial" w:cs="Arial"/>
          <w:color w:val="FF0000"/>
          <w:sz w:val="24"/>
          <w:lang w:eastAsia="ro-RO"/>
        </w:rPr>
        <w:t>alignment left, at one space row down from the text. </w:t>
      </w:r>
    </w:p>
    <w:p w:rsidR="00D97B7E" w:rsidRDefault="00F9662A" w:rsidP="00D97B7E">
      <w:pPr>
        <w:spacing w:line="276" w:lineRule="auto"/>
        <w:rPr>
          <w:rFonts w:ascii="Arial" w:hAnsi="Arial" w:cs="Arial"/>
          <w:sz w:val="24"/>
        </w:rPr>
      </w:pPr>
      <w:r w:rsidRPr="00585837">
        <w:rPr>
          <w:rFonts w:ascii="Arial" w:hAnsi="Arial" w:cs="Arial"/>
          <w:sz w:val="24"/>
        </w:rPr>
        <w:t xml:space="preserve">This research work was carried out with the </w:t>
      </w:r>
      <w:r w:rsidR="001129BD" w:rsidRPr="00585837">
        <w:rPr>
          <w:rFonts w:ascii="Arial" w:hAnsi="Arial" w:cs="Arial"/>
          <w:sz w:val="24"/>
        </w:rPr>
        <w:t xml:space="preserve">   </w:t>
      </w:r>
      <w:r w:rsidRPr="00585837">
        <w:rPr>
          <w:rFonts w:ascii="Arial" w:hAnsi="Arial" w:cs="Arial"/>
          <w:sz w:val="24"/>
        </w:rPr>
        <w:t>support of Ministry of Agriculture and Rural Development, financed from Project PN II Partnership No</w:t>
      </w:r>
      <w:r w:rsidR="00D97B7E">
        <w:rPr>
          <w:rFonts w:ascii="Arial" w:hAnsi="Arial" w:cs="Arial"/>
          <w:sz w:val="24"/>
        </w:rPr>
        <w:t>………………………..</w:t>
      </w:r>
    </w:p>
    <w:p w:rsidR="00B44A82" w:rsidRPr="00D97B7E" w:rsidRDefault="00113618" w:rsidP="00D97B7E">
      <w:pPr>
        <w:spacing w:line="276" w:lineRule="auto"/>
        <w:rPr>
          <w:rFonts w:ascii="Arial" w:hAnsi="Arial" w:cs="Arial"/>
          <w:sz w:val="24"/>
        </w:rPr>
      </w:pPr>
      <w:r w:rsidRPr="00585837">
        <w:rPr>
          <w:rFonts w:ascii="Arial" w:hAnsi="Arial" w:cs="Arial"/>
          <w:sz w:val="24"/>
        </w:rPr>
        <w:t>…………………</w:t>
      </w:r>
      <w:r w:rsidR="00D97B7E">
        <w:rPr>
          <w:rFonts w:ascii="Arial" w:hAnsi="Arial" w:cs="Arial"/>
          <w:sz w:val="24"/>
        </w:rPr>
        <w:t>…………………………….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t>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t>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t>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t>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t>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t>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t>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t>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lastRenderedPageBreak/>
        <w:t>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t>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t>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t>………………………………………………</w:t>
      </w:r>
      <w:r w:rsidR="0035070F">
        <w:rPr>
          <w:rFonts w:ascii="Arial" w:hAnsi="Arial" w:cs="Arial"/>
          <w:sz w:val="24"/>
        </w:rPr>
        <w:t>..</w:t>
      </w:r>
      <w:r w:rsidR="00D97B7E">
        <w:rPr>
          <w:rFonts w:ascii="Arial" w:hAnsi="Arial" w:cs="Arial"/>
          <w:sz w:val="24"/>
        </w:rPr>
        <w:t>……………………………………………</w:t>
      </w:r>
      <w:r w:rsidR="0035070F">
        <w:rPr>
          <w:rFonts w:ascii="Arial" w:hAnsi="Arial" w:cs="Arial"/>
          <w:sz w:val="24"/>
        </w:rPr>
        <w:t>…..</w:t>
      </w:r>
      <w:r w:rsidR="00B44A82" w:rsidRPr="00B44A82">
        <w:rPr>
          <w:rFonts w:ascii="Tahoma" w:hAnsi="Tahoma" w:cs="Tahoma"/>
          <w:color w:val="FF0000"/>
          <w:lang w:eastAsia="ro-RO"/>
        </w:rPr>
        <w:t xml:space="preserve">ARIAL 12, </w:t>
      </w:r>
      <w:r w:rsidR="00B44A82" w:rsidRPr="002F0258">
        <w:rPr>
          <w:rFonts w:ascii="Tahoma" w:hAnsi="Tahoma" w:cs="Tahoma"/>
          <w:color w:val="FF0000"/>
          <w:sz w:val="24"/>
          <w:lang w:eastAsia="ro-RO"/>
        </w:rPr>
        <w:t>no indentation (the row starts right from the left margin), alignment justified.</w:t>
      </w:r>
      <w:r w:rsidR="00B44A82" w:rsidRPr="00B44A82">
        <w:rPr>
          <w:rFonts w:ascii="Tahoma" w:hAnsi="Tahoma" w:cs="Tahoma"/>
          <w:color w:val="FF0000"/>
          <w:lang w:eastAsia="ro-RO"/>
        </w:rPr>
        <w:t> </w:t>
      </w:r>
    </w:p>
    <w:p w:rsidR="0039198D" w:rsidRPr="00B44A82" w:rsidRDefault="0039198D" w:rsidP="00B44A82">
      <w:pPr>
        <w:keepNext/>
        <w:suppressAutoHyphens w:val="0"/>
        <w:spacing w:line="276" w:lineRule="auto"/>
        <w:rPr>
          <w:rFonts w:ascii="Arial" w:hAnsi="Arial" w:cs="Arial"/>
          <w:b/>
          <w:color w:val="FF0000"/>
          <w:sz w:val="24"/>
        </w:rPr>
      </w:pPr>
    </w:p>
    <w:p w:rsidR="0029152E" w:rsidRPr="00585837" w:rsidRDefault="00F9662A" w:rsidP="00A87E50">
      <w:pPr>
        <w:spacing w:line="276" w:lineRule="auto"/>
        <w:rPr>
          <w:rFonts w:ascii="Arial" w:hAnsi="Arial" w:cs="Arial"/>
          <w:sz w:val="24"/>
        </w:rPr>
      </w:pPr>
      <w:r w:rsidRPr="00585837">
        <w:rPr>
          <w:rFonts w:ascii="Arial" w:hAnsi="Arial" w:cs="Arial"/>
          <w:b/>
          <w:sz w:val="24"/>
        </w:rPr>
        <w:t>REFERENCES</w:t>
      </w:r>
      <w:r w:rsidR="00996CC7" w:rsidRPr="00585837">
        <w:rPr>
          <w:rFonts w:ascii="Arial" w:hAnsi="Arial" w:cs="Arial"/>
          <w:b/>
          <w:sz w:val="24"/>
        </w:rPr>
        <w:t xml:space="preserve"> </w:t>
      </w:r>
      <w:r w:rsidR="00B44A82" w:rsidRPr="00B44A82">
        <w:rPr>
          <w:rFonts w:ascii="Arial" w:hAnsi="Arial" w:cs="Arial"/>
          <w:b/>
          <w:color w:val="FF0000"/>
          <w:sz w:val="24"/>
        </w:rPr>
        <w:t>ARIAL 12</w:t>
      </w:r>
      <w:r w:rsidR="00B44A82">
        <w:rPr>
          <w:rFonts w:ascii="Tahoma" w:hAnsi="Tahoma" w:cs="Tahoma"/>
          <w:color w:val="333333"/>
          <w:lang w:eastAsia="ro-RO"/>
        </w:rPr>
        <w:t xml:space="preserve"> </w:t>
      </w:r>
      <w:r w:rsidR="00B44A82" w:rsidRPr="00B44A82">
        <w:rPr>
          <w:rFonts w:ascii="Arial" w:hAnsi="Arial" w:cs="Arial"/>
          <w:color w:val="FF0000"/>
          <w:sz w:val="24"/>
          <w:lang w:eastAsia="ro-RO"/>
        </w:rPr>
        <w:t>alignment left, at one space row down from the text. </w:t>
      </w:r>
    </w:p>
    <w:p w:rsidR="003E23C2" w:rsidRPr="00D97B7E" w:rsidRDefault="003E23C2" w:rsidP="003E23C2">
      <w:pPr>
        <w:spacing w:line="276" w:lineRule="auto"/>
        <w:ind w:hanging="284"/>
        <w:rPr>
          <w:rFonts w:ascii="Arial" w:hAnsi="Arial" w:cs="Arial"/>
          <w:sz w:val="24"/>
        </w:rPr>
      </w:pPr>
      <w:r w:rsidRPr="00D97B7E">
        <w:rPr>
          <w:rFonts w:ascii="Arial" w:hAnsi="Arial" w:cs="Arial"/>
          <w:bCs/>
          <w:sz w:val="24"/>
        </w:rPr>
        <w:t xml:space="preserve">Boldor, O., Raianu O., Trifu M. (1983). </w:t>
      </w:r>
      <w:r w:rsidRPr="00D97B7E">
        <w:rPr>
          <w:rFonts w:ascii="Arial" w:hAnsi="Arial" w:cs="Arial"/>
          <w:bCs/>
          <w:i/>
          <w:sz w:val="24"/>
        </w:rPr>
        <w:t>Fiziologia plantelor, Lucrari practice</w:t>
      </w:r>
      <w:r w:rsidRPr="00D97B7E">
        <w:rPr>
          <w:rFonts w:ascii="Arial" w:hAnsi="Arial" w:cs="Arial"/>
          <w:bCs/>
          <w:sz w:val="24"/>
        </w:rPr>
        <w:t xml:space="preserve">. </w:t>
      </w:r>
      <w:r w:rsidRPr="00D97B7E">
        <w:rPr>
          <w:rFonts w:ascii="Arial" w:hAnsi="Arial" w:cs="Arial"/>
          <w:sz w:val="24"/>
        </w:rPr>
        <w:t xml:space="preserve">Bucharest, RO: </w:t>
      </w:r>
      <w:r w:rsidRPr="00D97B7E">
        <w:rPr>
          <w:rFonts w:ascii="Arial" w:hAnsi="Arial" w:cs="Arial"/>
          <w:bCs/>
          <w:sz w:val="24"/>
        </w:rPr>
        <w:t xml:space="preserve">Ed. Did. și Ped. </w:t>
      </w:r>
      <w:r w:rsidRPr="00D97B7E">
        <w:rPr>
          <w:rFonts w:ascii="Arial" w:hAnsi="Arial" w:cs="Arial"/>
          <w:sz w:val="24"/>
        </w:rPr>
        <w:t>Publishing House.</w:t>
      </w:r>
    </w:p>
    <w:p w:rsidR="003E23C2" w:rsidRPr="00D97B7E" w:rsidRDefault="00514F30" w:rsidP="00D97B7E">
      <w:pPr>
        <w:spacing w:line="276" w:lineRule="auto"/>
        <w:ind w:hanging="284"/>
        <w:rPr>
          <w:rFonts w:ascii="Arial" w:hAnsi="Arial" w:cs="Arial"/>
          <w:sz w:val="24"/>
        </w:rPr>
      </w:pPr>
      <w:hyperlink r:id="rId14" w:history="1">
        <w:r w:rsidR="003E23C2" w:rsidRPr="00D97B7E">
          <w:rPr>
            <w:rStyle w:val="Hyperlink"/>
            <w:rFonts w:ascii="Arial" w:hAnsi="Arial" w:cs="Arial"/>
            <w:color w:val="auto"/>
            <w:sz w:val="24"/>
            <w:u w:val="none"/>
          </w:rPr>
          <w:t>El-Keblawy, A., Al-Ansari, F. (2000)</w:t>
        </w:r>
        <w:r w:rsidR="003E23C2" w:rsidRPr="00D97B7E">
          <w:rPr>
            <w:rStyle w:val="Hyperlink"/>
            <w:rFonts w:ascii="Arial" w:hAnsi="Arial" w:cs="Arial"/>
            <w:i/>
            <w:color w:val="auto"/>
            <w:sz w:val="24"/>
            <w:u w:val="none"/>
          </w:rPr>
          <w:t>.</w:t>
        </w:r>
        <w:r w:rsidR="003E23C2" w:rsidRPr="00D97B7E">
          <w:rPr>
            <w:rStyle w:val="Hyperlink"/>
            <w:rFonts w:ascii="Arial" w:hAnsi="Arial" w:cs="Arial"/>
            <w:color w:val="auto"/>
            <w:sz w:val="24"/>
            <w:u w:val="none"/>
          </w:rPr>
          <w:t xml:space="preserve"> Effects of site of origin, time of seed maturation, and seed age on germination behavior of Portulacaoleracea from the Old and New Worlds. </w:t>
        </w:r>
        <w:r w:rsidR="003E23C2" w:rsidRPr="00D97B7E">
          <w:rPr>
            <w:rStyle w:val="Hyperlink"/>
            <w:rFonts w:ascii="Arial" w:hAnsi="Arial" w:cs="Arial"/>
            <w:i/>
            <w:color w:val="auto"/>
            <w:sz w:val="24"/>
            <w:u w:val="none"/>
          </w:rPr>
          <w:t>Canadian Journal of Botany</w:t>
        </w:r>
        <w:r w:rsidR="00D97B7E">
          <w:rPr>
            <w:rStyle w:val="Hyperlink"/>
            <w:rFonts w:ascii="Arial" w:hAnsi="Arial" w:cs="Arial"/>
            <w:color w:val="auto"/>
            <w:sz w:val="24"/>
            <w:u w:val="none"/>
          </w:rPr>
          <w:t>, 78(3),279-</w:t>
        </w:r>
        <w:r w:rsidR="003E23C2" w:rsidRPr="00D97B7E">
          <w:rPr>
            <w:rStyle w:val="Hyperlink"/>
            <w:rFonts w:ascii="Arial" w:hAnsi="Arial" w:cs="Arial"/>
            <w:color w:val="auto"/>
            <w:sz w:val="24"/>
            <w:u w:val="none"/>
          </w:rPr>
          <w:t>287</w:t>
        </w:r>
      </w:hyperlink>
      <w:r w:rsidR="003E23C2" w:rsidRPr="00D97B7E">
        <w:rPr>
          <w:rFonts w:ascii="Arial" w:hAnsi="Arial" w:cs="Arial"/>
          <w:sz w:val="24"/>
        </w:rPr>
        <w:t>,https://</w:t>
      </w:r>
      <w:r w:rsidR="00D97B7E">
        <w:rPr>
          <w:rFonts w:ascii="Arial" w:hAnsi="Arial" w:cs="Arial"/>
          <w:sz w:val="24"/>
        </w:rPr>
        <w:t>www.cabi.org/isc/</w:t>
      </w:r>
    </w:p>
    <w:p w:rsidR="003E23C2" w:rsidRPr="00D97B7E" w:rsidRDefault="003E23C2" w:rsidP="003E23C2">
      <w:pPr>
        <w:spacing w:line="276" w:lineRule="auto"/>
        <w:ind w:hanging="284"/>
        <w:rPr>
          <w:rFonts w:ascii="Arial" w:hAnsi="Arial" w:cs="Arial"/>
          <w:bCs/>
          <w:sz w:val="24"/>
        </w:rPr>
      </w:pPr>
      <w:r w:rsidRPr="00D97B7E">
        <w:rPr>
          <w:rFonts w:ascii="Arial" w:hAnsi="Arial" w:cs="Arial"/>
          <w:bCs/>
          <w:sz w:val="24"/>
        </w:rPr>
        <w:t xml:space="preserve">Garti, N., Slavin, Y., Aserin, A., (1999). </w:t>
      </w:r>
      <w:r w:rsidRPr="00D97B7E">
        <w:rPr>
          <w:rFonts w:ascii="Arial" w:hAnsi="Arial" w:cs="Arial"/>
          <w:bCs/>
          <w:i/>
          <w:sz w:val="24"/>
        </w:rPr>
        <w:t>Surface and emulsification properties of a new gum extracted from Portulaca oleracea L</w:t>
      </w:r>
      <w:r w:rsidRPr="00D97B7E">
        <w:rPr>
          <w:rFonts w:ascii="Arial" w:hAnsi="Arial" w:cs="Arial"/>
          <w:bCs/>
          <w:sz w:val="24"/>
        </w:rPr>
        <w:t xml:space="preserve">. </w:t>
      </w:r>
      <w:r w:rsidRPr="00D97B7E">
        <w:rPr>
          <w:rFonts w:ascii="Arial" w:hAnsi="Arial" w:cs="Arial"/>
          <w:bCs/>
          <w:i/>
          <w:sz w:val="24"/>
        </w:rPr>
        <w:t>Food Hydrocolloids</w:t>
      </w:r>
      <w:r w:rsidRPr="00D97B7E">
        <w:rPr>
          <w:rFonts w:ascii="Arial" w:hAnsi="Arial" w:cs="Arial"/>
          <w:bCs/>
          <w:sz w:val="24"/>
        </w:rPr>
        <w:t>, 13(2),145-155.</w:t>
      </w:r>
    </w:p>
    <w:p w:rsidR="00113618" w:rsidRPr="00D97B7E" w:rsidRDefault="003E23C2" w:rsidP="0039198D">
      <w:pPr>
        <w:spacing w:line="276" w:lineRule="auto"/>
        <w:ind w:hanging="284"/>
        <w:rPr>
          <w:rFonts w:ascii="Arial" w:hAnsi="Arial" w:cs="Arial"/>
          <w:sz w:val="24"/>
        </w:rPr>
      </w:pPr>
      <w:r w:rsidRPr="00D97B7E">
        <w:rPr>
          <w:rFonts w:ascii="Arial" w:hAnsi="Arial" w:cs="Arial"/>
          <w:bCs/>
          <w:sz w:val="24"/>
        </w:rPr>
        <w:t>Grieve, C.M., Suarez, D.L., (1997). Purslane (</w:t>
      </w:r>
      <w:r w:rsidRPr="00D97B7E">
        <w:rPr>
          <w:rFonts w:ascii="Arial" w:hAnsi="Arial" w:cs="Arial"/>
          <w:bCs/>
          <w:i/>
          <w:sz w:val="24"/>
        </w:rPr>
        <w:t>Portulaca</w:t>
      </w:r>
      <w:r w:rsidR="0039198D" w:rsidRPr="00D97B7E">
        <w:rPr>
          <w:rFonts w:ascii="Arial" w:hAnsi="Arial" w:cs="Arial"/>
          <w:bCs/>
          <w:i/>
          <w:sz w:val="24"/>
        </w:rPr>
        <w:t xml:space="preserve"> </w:t>
      </w:r>
      <w:r w:rsidRPr="00D97B7E">
        <w:rPr>
          <w:rFonts w:ascii="Arial" w:hAnsi="Arial" w:cs="Arial"/>
          <w:bCs/>
          <w:i/>
          <w:sz w:val="24"/>
        </w:rPr>
        <w:t>oleracea</w:t>
      </w:r>
      <w:r w:rsidRPr="00D97B7E">
        <w:rPr>
          <w:rFonts w:ascii="Arial" w:hAnsi="Arial" w:cs="Arial"/>
          <w:bCs/>
          <w:sz w:val="24"/>
        </w:rPr>
        <w:t xml:space="preserve"> L.): a halophytic crop for drainage water reuse systems. </w:t>
      </w:r>
      <w:r w:rsidRPr="00D97B7E">
        <w:rPr>
          <w:rFonts w:ascii="Arial" w:hAnsi="Arial" w:cs="Arial"/>
          <w:bCs/>
          <w:i/>
          <w:sz w:val="24"/>
        </w:rPr>
        <w:t>Plant and Soil</w:t>
      </w:r>
      <w:r w:rsidRPr="00D97B7E">
        <w:rPr>
          <w:rFonts w:ascii="Arial" w:hAnsi="Arial" w:cs="Arial"/>
          <w:bCs/>
          <w:sz w:val="24"/>
        </w:rPr>
        <w:t>, 192(2), 277-283.</w:t>
      </w:r>
    </w:p>
    <w:p w:rsidR="0029152E" w:rsidRPr="00D97B7E" w:rsidRDefault="00D97B7E" w:rsidP="00A87E50">
      <w:pPr>
        <w:spacing w:line="276" w:lineRule="auto"/>
        <w:ind w:hanging="284"/>
        <w:rPr>
          <w:rFonts w:ascii="Arial" w:hAnsi="Arial" w:cs="Arial"/>
          <w:color w:val="FF0000"/>
          <w:sz w:val="24"/>
          <w:lang w:val="en-US"/>
        </w:rPr>
      </w:pPr>
      <w:r w:rsidRPr="00D97B7E">
        <w:rPr>
          <w:rFonts w:ascii="Arial" w:hAnsi="Arial" w:cs="Arial"/>
          <w:color w:val="FF0000"/>
          <w:sz w:val="24"/>
          <w:lang w:val="en-US"/>
        </w:rPr>
        <w:t>ARIAL 12</w:t>
      </w:r>
      <w:r w:rsidR="0029152E" w:rsidRPr="00D97B7E">
        <w:rPr>
          <w:rFonts w:ascii="Arial" w:hAnsi="Arial" w:cs="Arial"/>
          <w:color w:val="FF0000"/>
          <w:sz w:val="24"/>
          <w:lang w:val="en-US"/>
        </w:rPr>
        <w:t>, indentation hanging 0.5 cm, alignment justified. The references must be writtenin</w:t>
      </w:r>
      <w:r w:rsidR="0029152E" w:rsidRPr="00D97B7E">
        <w:rPr>
          <w:rFonts w:ascii="Arial" w:hAnsi="Arial" w:cs="Arial"/>
          <w:b/>
          <w:bCs/>
          <w:color w:val="FF0000"/>
          <w:sz w:val="24"/>
          <w:lang w:val="en-US"/>
        </w:rPr>
        <w:t xml:space="preserve"> alphabetical order by authors’ names</w:t>
      </w:r>
      <w:r w:rsidR="0029152E" w:rsidRPr="00D97B7E">
        <w:rPr>
          <w:rFonts w:ascii="Arial" w:hAnsi="Arial" w:cs="Arial"/>
          <w:color w:val="FF0000"/>
          <w:sz w:val="24"/>
          <w:lang w:val="en-US"/>
        </w:rPr>
        <w:t>, in</w:t>
      </w:r>
      <w:r w:rsidR="0029152E" w:rsidRPr="00D97B7E">
        <w:rPr>
          <w:rFonts w:ascii="Arial" w:hAnsi="Arial" w:cs="Arial"/>
          <w:b/>
          <w:bCs/>
          <w:color w:val="FF0000"/>
          <w:sz w:val="24"/>
          <w:lang w:val="en-US"/>
        </w:rPr>
        <w:t>APA style</w:t>
      </w:r>
      <w:r w:rsidR="0029152E" w:rsidRPr="00D97B7E">
        <w:rPr>
          <w:rFonts w:ascii="Arial" w:hAnsi="Arial" w:cs="Arial"/>
          <w:color w:val="FF0000"/>
          <w:sz w:val="24"/>
          <w:lang w:val="en-US"/>
        </w:rPr>
        <w:t xml:space="preserve"> (https://courses.lumenlearning.com/boundless-writing/chapter/apa-citations-and-references/).</w:t>
      </w:r>
    </w:p>
    <w:p w:rsidR="00F9662A" w:rsidRPr="00D97B7E" w:rsidRDefault="00F9662A" w:rsidP="00A87E50">
      <w:pPr>
        <w:spacing w:line="276" w:lineRule="auto"/>
        <w:rPr>
          <w:rFonts w:ascii="Arial" w:hAnsi="Arial" w:cs="Arial"/>
          <w:b/>
          <w:sz w:val="24"/>
        </w:rPr>
      </w:pPr>
    </w:p>
    <w:p w:rsidR="00F9662A" w:rsidRPr="00D97B7E" w:rsidRDefault="00F9662A" w:rsidP="00A87E50">
      <w:pPr>
        <w:spacing w:line="276" w:lineRule="auto"/>
        <w:rPr>
          <w:rFonts w:ascii="Arial" w:hAnsi="Arial" w:cs="Arial"/>
          <w:sz w:val="24"/>
        </w:rPr>
      </w:pPr>
    </w:p>
    <w:p w:rsidR="00D97B7E" w:rsidRPr="00585837" w:rsidRDefault="00D97B7E" w:rsidP="00A87E50">
      <w:pPr>
        <w:spacing w:line="276" w:lineRule="auto"/>
        <w:rPr>
          <w:rFonts w:ascii="Arial" w:hAnsi="Arial" w:cs="Arial"/>
        </w:rPr>
        <w:sectPr w:rsidR="00D97B7E" w:rsidRPr="00585837" w:rsidSect="001129BD">
          <w:type w:val="continuous"/>
          <w:pgSz w:w="11906" w:h="16838" w:code="9"/>
          <w:pgMar w:top="1134" w:right="1134" w:bottom="1134" w:left="1134" w:header="851" w:footer="851" w:gutter="0"/>
          <w:cols w:num="2" w:space="570"/>
          <w:docGrid w:linePitch="360"/>
        </w:sectPr>
      </w:pPr>
    </w:p>
    <w:p w:rsidR="00D97B7E" w:rsidRDefault="00D97B7E" w:rsidP="00D97B7E">
      <w:pPr>
        <w:rPr>
          <w:rFonts w:ascii="Arial" w:hAnsi="Arial" w:cs="Arial"/>
          <w:color w:val="FF0000"/>
          <w:sz w:val="24"/>
          <w:lang w:eastAsia="ro-RO"/>
        </w:rPr>
      </w:pPr>
    </w:p>
    <w:p w:rsidR="00D97B7E" w:rsidRPr="00D97B7E" w:rsidRDefault="00D97B7E" w:rsidP="00D97B7E">
      <w:pPr>
        <w:ind w:firstLine="708"/>
        <w:rPr>
          <w:rFonts w:ascii="Arial" w:hAnsi="Arial" w:cs="Arial"/>
          <w:color w:val="FF0000"/>
          <w:sz w:val="24"/>
          <w:lang w:eastAsia="ro-RO"/>
        </w:rPr>
      </w:pPr>
      <w:r w:rsidRPr="00D97B7E">
        <w:rPr>
          <w:rFonts w:ascii="Arial" w:hAnsi="Arial" w:cs="Arial"/>
          <w:color w:val="FF0000"/>
          <w:sz w:val="24"/>
          <w:lang w:eastAsia="ro-RO"/>
        </w:rPr>
        <w:t>The references must be written in alphabetical order by authors’ names in APA style (</w:t>
      </w:r>
      <w:hyperlink r:id="rId15" w:tgtFrame="_blank" w:history="1">
        <w:r w:rsidRPr="00D97B7E">
          <w:rPr>
            <w:rFonts w:ascii="Arial" w:hAnsi="Arial" w:cs="Arial"/>
            <w:color w:val="FF0000"/>
            <w:sz w:val="24"/>
            <w:lang w:eastAsia="ro-RO"/>
          </w:rPr>
          <w:t>https://courses.lumenlearning.com/boundless-writing/chapter/apa-citations-and-references</w:t>
        </w:r>
      </w:hyperlink>
      <w:r w:rsidRPr="00D97B7E">
        <w:rPr>
          <w:rFonts w:ascii="Arial" w:hAnsi="Arial" w:cs="Arial"/>
          <w:color w:val="FF0000"/>
          <w:sz w:val="24"/>
          <w:lang w:eastAsia="ro-RO"/>
        </w:rPr>
        <w:t> or use the Google Scholar at </w:t>
      </w:r>
      <w:hyperlink r:id="rId16" w:tgtFrame="_blank" w:history="1">
        <w:r w:rsidRPr="00D97B7E">
          <w:rPr>
            <w:rFonts w:ascii="Arial" w:hAnsi="Arial" w:cs="Arial"/>
            <w:color w:val="FF0000"/>
            <w:sz w:val="24"/>
            <w:lang w:eastAsia="ro-RO"/>
          </w:rPr>
          <w:t>https://scholar.google.com</w:t>
        </w:r>
      </w:hyperlink>
      <w:r w:rsidRPr="00D97B7E">
        <w:rPr>
          <w:rFonts w:ascii="Arial" w:hAnsi="Arial" w:cs="Arial"/>
          <w:color w:val="FF0000"/>
          <w:sz w:val="24"/>
          <w:lang w:eastAsia="ro-RO"/>
        </w:rPr>
        <w:t> to generate APA citation style for a specific article).</w:t>
      </w:r>
    </w:p>
    <w:p w:rsidR="00ED7876" w:rsidRPr="00D97B7E" w:rsidRDefault="00ED7876" w:rsidP="00A87E50">
      <w:pPr>
        <w:spacing w:line="276" w:lineRule="auto"/>
        <w:ind w:hanging="284"/>
        <w:rPr>
          <w:rFonts w:ascii="Arial" w:hAnsi="Arial" w:cs="Arial"/>
          <w:color w:val="FF0000"/>
          <w:sz w:val="24"/>
        </w:rPr>
      </w:pPr>
    </w:p>
    <w:p w:rsidR="00740E3D" w:rsidRPr="00D97B7E" w:rsidRDefault="00740E3D" w:rsidP="00D97B7E">
      <w:pPr>
        <w:spacing w:line="276" w:lineRule="auto"/>
        <w:rPr>
          <w:rFonts w:ascii="Arial" w:hAnsi="Arial" w:cs="Arial"/>
          <w:color w:val="FF0000"/>
          <w:sz w:val="20"/>
          <w:szCs w:val="20"/>
        </w:rPr>
        <w:sectPr w:rsidR="00740E3D" w:rsidRPr="00D97B7E" w:rsidSect="00D97B7E">
          <w:type w:val="continuous"/>
          <w:pgSz w:w="11906" w:h="16838" w:code="9"/>
          <w:pgMar w:top="1134" w:right="1134" w:bottom="1134" w:left="1134" w:header="851" w:footer="851" w:gutter="0"/>
          <w:cols w:space="425"/>
          <w:docGrid w:linePitch="360"/>
        </w:sectPr>
      </w:pPr>
    </w:p>
    <w:p w:rsidR="00ED7876" w:rsidRPr="00D97B7E" w:rsidRDefault="00ED7876" w:rsidP="00A87E50">
      <w:pPr>
        <w:spacing w:line="276" w:lineRule="auto"/>
        <w:rPr>
          <w:rFonts w:ascii="Arial" w:hAnsi="Arial" w:cs="Arial"/>
          <w:color w:val="FF0000"/>
        </w:rPr>
      </w:pPr>
    </w:p>
    <w:sectPr w:rsidR="00ED7876" w:rsidRPr="00D97B7E" w:rsidSect="00D97B7E">
      <w:type w:val="continuous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A4" w:rsidRDefault="00EE18A4" w:rsidP="008B17ED">
      <w:r>
        <w:separator/>
      </w:r>
    </w:p>
  </w:endnote>
  <w:endnote w:type="continuationSeparator" w:id="1">
    <w:p w:rsidR="00EE18A4" w:rsidRDefault="00EE18A4" w:rsidP="008B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A4" w:rsidRDefault="00EE18A4" w:rsidP="008B17ED">
      <w:r>
        <w:separator/>
      </w:r>
    </w:p>
  </w:footnote>
  <w:footnote w:type="continuationSeparator" w:id="1">
    <w:p w:rsidR="00EE18A4" w:rsidRDefault="00EE18A4" w:rsidP="008B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19" w:rsidRDefault="00867A19" w:rsidP="00867A19">
    <w:pPr>
      <w:pStyle w:val="Heading2"/>
      <w:numPr>
        <w:ilvl w:val="0"/>
        <w:numId w:val="0"/>
      </w:numPr>
      <w:shd w:val="clear" w:color="auto" w:fill="FFFFFF"/>
      <w:spacing w:before="0" w:after="120"/>
      <w:ind w:left="431" w:right="240" w:hanging="431"/>
      <w:jc w:val="both"/>
      <w:rPr>
        <w:rFonts w:ascii="Arial" w:hAnsi="Arial"/>
        <w:b w:val="0"/>
        <w:i/>
        <w:shadow/>
        <w:sz w:val="16"/>
        <w:szCs w:val="16"/>
      </w:rPr>
    </w:pPr>
  </w:p>
  <w:p w:rsidR="00867A19" w:rsidRDefault="00867A19" w:rsidP="00867A19">
    <w:pPr>
      <w:pStyle w:val="Heading2"/>
      <w:numPr>
        <w:ilvl w:val="0"/>
        <w:numId w:val="0"/>
      </w:numPr>
      <w:shd w:val="clear" w:color="auto" w:fill="FFFFFF"/>
      <w:spacing w:before="0" w:after="120"/>
      <w:ind w:left="431" w:right="240" w:hanging="431"/>
      <w:jc w:val="both"/>
      <w:rPr>
        <w:rFonts w:ascii="Arial" w:hAnsi="Arial"/>
        <w:b w:val="0"/>
        <w:i/>
        <w:shadow/>
        <w:sz w:val="16"/>
        <w:szCs w:val="16"/>
      </w:rPr>
    </w:pPr>
  </w:p>
  <w:p w:rsidR="00867A19" w:rsidRDefault="00867A19" w:rsidP="00867A19">
    <w:pPr>
      <w:pStyle w:val="Heading2"/>
      <w:numPr>
        <w:ilvl w:val="0"/>
        <w:numId w:val="0"/>
      </w:numPr>
      <w:shd w:val="clear" w:color="auto" w:fill="FFFFFF"/>
      <w:spacing w:before="0" w:after="120"/>
      <w:ind w:left="431" w:right="240" w:hanging="431"/>
      <w:jc w:val="both"/>
      <w:rPr>
        <w:rFonts w:ascii="Arial" w:hAnsi="Arial"/>
        <w:b w:val="0"/>
        <w:bCs w:val="0"/>
        <w:i/>
        <w:shadow/>
        <w:color w:val="111111"/>
        <w:sz w:val="16"/>
        <w:szCs w:val="16"/>
      </w:rPr>
    </w:pPr>
    <w:r w:rsidRPr="00F87C2B">
      <w:rPr>
        <w:rFonts w:ascii="Arial" w:hAnsi="Arial"/>
        <w:b w:val="0"/>
        <w:i/>
        <w:shadow/>
        <w:sz w:val="16"/>
        <w:szCs w:val="16"/>
      </w:rPr>
      <w:t>Analele Universităţii din Craiova, seria Agricultură – Montanologie – Cadastru (</w:t>
    </w:r>
    <w:r w:rsidRPr="00F87C2B">
      <w:rPr>
        <w:rFonts w:ascii="Arial" w:hAnsi="Arial"/>
        <w:b w:val="0"/>
        <w:bCs w:val="0"/>
        <w:i/>
        <w:shadow/>
        <w:color w:val="111111"/>
        <w:sz w:val="16"/>
        <w:szCs w:val="16"/>
      </w:rPr>
      <w:t>Annals of the Unive</w:t>
    </w:r>
    <w:r>
      <w:rPr>
        <w:rFonts w:ascii="Arial" w:hAnsi="Arial"/>
        <w:b w:val="0"/>
        <w:bCs w:val="0"/>
        <w:i/>
        <w:shadow/>
        <w:color w:val="111111"/>
        <w:sz w:val="16"/>
        <w:szCs w:val="16"/>
      </w:rPr>
      <w:t>rsity of Craiova - Agriculture,</w:t>
    </w:r>
  </w:p>
  <w:p w:rsidR="00867A19" w:rsidRPr="00867A19" w:rsidRDefault="00867A19" w:rsidP="00867A19">
    <w:pPr>
      <w:pStyle w:val="Heading2"/>
      <w:numPr>
        <w:ilvl w:val="0"/>
        <w:numId w:val="0"/>
      </w:numPr>
      <w:shd w:val="clear" w:color="auto" w:fill="FFFFFF"/>
      <w:spacing w:before="0" w:after="120"/>
      <w:ind w:left="431" w:right="240" w:hanging="431"/>
      <w:jc w:val="both"/>
      <w:rPr>
        <w:rFonts w:ascii="Arial" w:hAnsi="Arial"/>
        <w:b w:val="0"/>
        <w:i/>
        <w:shadow/>
        <w:sz w:val="16"/>
        <w:szCs w:val="16"/>
      </w:rPr>
    </w:pPr>
    <w:r w:rsidRPr="00F87C2B">
      <w:rPr>
        <w:rFonts w:ascii="Arial" w:hAnsi="Arial"/>
        <w:b w:val="0"/>
        <w:bCs w:val="0"/>
        <w:i/>
        <w:shadow/>
        <w:color w:val="111111"/>
        <w:sz w:val="16"/>
        <w:szCs w:val="16"/>
      </w:rPr>
      <w:t>Montanology, Cadastre Series)</w:t>
    </w:r>
    <w:r w:rsidRPr="00F87C2B">
      <w:rPr>
        <w:rFonts w:ascii="Arial" w:hAnsi="Arial"/>
        <w:shadow/>
        <w:sz w:val="16"/>
        <w:szCs w:val="16"/>
      </w:rPr>
      <w:t xml:space="preserve"> </w:t>
    </w:r>
    <w:r w:rsidR="00213492">
      <w:rPr>
        <w:rFonts w:ascii="Arial" w:hAnsi="Arial"/>
        <w:b w:val="0"/>
        <w:i/>
        <w:shadow/>
        <w:sz w:val="16"/>
        <w:szCs w:val="16"/>
      </w:rPr>
      <w:t>Vol. 52</w:t>
    </w:r>
    <w:r>
      <w:rPr>
        <w:rFonts w:ascii="Arial" w:hAnsi="Arial"/>
        <w:b w:val="0"/>
        <w:i/>
        <w:shadow/>
        <w:sz w:val="16"/>
        <w:szCs w:val="16"/>
      </w:rPr>
      <w:t>/</w:t>
    </w:r>
    <w:r w:rsidR="00213492">
      <w:rPr>
        <w:rFonts w:ascii="Arial" w:hAnsi="Arial"/>
        <w:b w:val="0"/>
        <w:i/>
        <w:shadow/>
        <w:sz w:val="16"/>
        <w:szCs w:val="16"/>
      </w:rPr>
      <w:t>1/</w:t>
    </w:r>
    <w:r>
      <w:rPr>
        <w:rFonts w:ascii="Arial" w:hAnsi="Arial"/>
        <w:b w:val="0"/>
        <w:i/>
        <w:shadow/>
        <w:sz w:val="16"/>
        <w:szCs w:val="16"/>
      </w:rPr>
      <w:t>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7E" w:rsidRPr="008B17ED" w:rsidRDefault="00D97B7E" w:rsidP="008B17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9A9"/>
    <w:multiLevelType w:val="hybridMultilevel"/>
    <w:tmpl w:val="5DFC10A2"/>
    <w:lvl w:ilvl="0" w:tplc="FFFFFFFF">
      <w:numFmt w:val="bullet"/>
      <w:lvlText w:val="-"/>
      <w:lvlJc w:val="left"/>
      <w:pPr>
        <w:tabs>
          <w:tab w:val="num" w:pos="990"/>
        </w:tabs>
        <w:ind w:left="63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">
    <w:nsid w:val="40792F1D"/>
    <w:multiLevelType w:val="multilevel"/>
    <w:tmpl w:val="C60417B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A270F"/>
    <w:rsid w:val="00000032"/>
    <w:rsid w:val="00031F8D"/>
    <w:rsid w:val="00046205"/>
    <w:rsid w:val="000747E6"/>
    <w:rsid w:val="00090380"/>
    <w:rsid w:val="000A270F"/>
    <w:rsid w:val="000A448D"/>
    <w:rsid w:val="000B131A"/>
    <w:rsid w:val="000C3614"/>
    <w:rsid w:val="000E2C85"/>
    <w:rsid w:val="000E6055"/>
    <w:rsid w:val="000E7F6B"/>
    <w:rsid w:val="001109AB"/>
    <w:rsid w:val="001129BD"/>
    <w:rsid w:val="00113618"/>
    <w:rsid w:val="00121DF1"/>
    <w:rsid w:val="001405CE"/>
    <w:rsid w:val="0015185F"/>
    <w:rsid w:val="00156D12"/>
    <w:rsid w:val="00171341"/>
    <w:rsid w:val="00190AB7"/>
    <w:rsid w:val="001C55C4"/>
    <w:rsid w:val="001C55F5"/>
    <w:rsid w:val="001D1310"/>
    <w:rsid w:val="001F138A"/>
    <w:rsid w:val="001F34F5"/>
    <w:rsid w:val="002006B5"/>
    <w:rsid w:val="00213492"/>
    <w:rsid w:val="00222227"/>
    <w:rsid w:val="00231A82"/>
    <w:rsid w:val="00242BC0"/>
    <w:rsid w:val="00251C6F"/>
    <w:rsid w:val="00252761"/>
    <w:rsid w:val="00252A6C"/>
    <w:rsid w:val="0025735B"/>
    <w:rsid w:val="0029152E"/>
    <w:rsid w:val="002B2C19"/>
    <w:rsid w:val="002C18A6"/>
    <w:rsid w:val="002C236C"/>
    <w:rsid w:val="002C6546"/>
    <w:rsid w:val="002E2122"/>
    <w:rsid w:val="002F0258"/>
    <w:rsid w:val="002F2918"/>
    <w:rsid w:val="003241AA"/>
    <w:rsid w:val="00345D2C"/>
    <w:rsid w:val="0035070F"/>
    <w:rsid w:val="00352E99"/>
    <w:rsid w:val="003724D1"/>
    <w:rsid w:val="0037381A"/>
    <w:rsid w:val="00373F15"/>
    <w:rsid w:val="00377A0D"/>
    <w:rsid w:val="00387B5B"/>
    <w:rsid w:val="00390002"/>
    <w:rsid w:val="0039198D"/>
    <w:rsid w:val="003E23C2"/>
    <w:rsid w:val="003E5023"/>
    <w:rsid w:val="003F7599"/>
    <w:rsid w:val="00421C7F"/>
    <w:rsid w:val="00436E77"/>
    <w:rsid w:val="004713B1"/>
    <w:rsid w:val="00473E0D"/>
    <w:rsid w:val="004A2212"/>
    <w:rsid w:val="004D292F"/>
    <w:rsid w:val="004D338C"/>
    <w:rsid w:val="004D3D2B"/>
    <w:rsid w:val="004F145E"/>
    <w:rsid w:val="004F4965"/>
    <w:rsid w:val="005070E8"/>
    <w:rsid w:val="0051297C"/>
    <w:rsid w:val="00514A0C"/>
    <w:rsid w:val="00514F30"/>
    <w:rsid w:val="00534251"/>
    <w:rsid w:val="0055231F"/>
    <w:rsid w:val="00554147"/>
    <w:rsid w:val="005547CB"/>
    <w:rsid w:val="00557BC8"/>
    <w:rsid w:val="005700BB"/>
    <w:rsid w:val="00573179"/>
    <w:rsid w:val="00585837"/>
    <w:rsid w:val="0059068A"/>
    <w:rsid w:val="00597B3B"/>
    <w:rsid w:val="005B01F0"/>
    <w:rsid w:val="005C32A0"/>
    <w:rsid w:val="005E1600"/>
    <w:rsid w:val="005E4509"/>
    <w:rsid w:val="005F36EB"/>
    <w:rsid w:val="00607E58"/>
    <w:rsid w:val="00612DE1"/>
    <w:rsid w:val="00617165"/>
    <w:rsid w:val="006376A7"/>
    <w:rsid w:val="006423E7"/>
    <w:rsid w:val="00670639"/>
    <w:rsid w:val="00672C53"/>
    <w:rsid w:val="006732B3"/>
    <w:rsid w:val="006771BF"/>
    <w:rsid w:val="00680FF2"/>
    <w:rsid w:val="00682CB2"/>
    <w:rsid w:val="00691FB7"/>
    <w:rsid w:val="0069210D"/>
    <w:rsid w:val="00694C68"/>
    <w:rsid w:val="006B093B"/>
    <w:rsid w:val="006B22C2"/>
    <w:rsid w:val="006B281F"/>
    <w:rsid w:val="006C63DE"/>
    <w:rsid w:val="006D5AD4"/>
    <w:rsid w:val="006E6692"/>
    <w:rsid w:val="006F16B6"/>
    <w:rsid w:val="00740E3D"/>
    <w:rsid w:val="007416E1"/>
    <w:rsid w:val="00747FD8"/>
    <w:rsid w:val="007A4B97"/>
    <w:rsid w:val="007A5D42"/>
    <w:rsid w:val="007B00CD"/>
    <w:rsid w:val="007C0781"/>
    <w:rsid w:val="007C590A"/>
    <w:rsid w:val="007C7970"/>
    <w:rsid w:val="008242D5"/>
    <w:rsid w:val="0082454D"/>
    <w:rsid w:val="00855686"/>
    <w:rsid w:val="008612D3"/>
    <w:rsid w:val="00867029"/>
    <w:rsid w:val="00867A19"/>
    <w:rsid w:val="008922AB"/>
    <w:rsid w:val="008B0027"/>
    <w:rsid w:val="008B17ED"/>
    <w:rsid w:val="008C242B"/>
    <w:rsid w:val="008C2CA8"/>
    <w:rsid w:val="008D550C"/>
    <w:rsid w:val="008D63D9"/>
    <w:rsid w:val="008E0EF3"/>
    <w:rsid w:val="00907A12"/>
    <w:rsid w:val="009304C3"/>
    <w:rsid w:val="00943728"/>
    <w:rsid w:val="00951E62"/>
    <w:rsid w:val="00964245"/>
    <w:rsid w:val="009766EB"/>
    <w:rsid w:val="00996C5B"/>
    <w:rsid w:val="00996CC7"/>
    <w:rsid w:val="009C3F01"/>
    <w:rsid w:val="009D21C4"/>
    <w:rsid w:val="009D3E09"/>
    <w:rsid w:val="009F135E"/>
    <w:rsid w:val="00A02251"/>
    <w:rsid w:val="00A33E5A"/>
    <w:rsid w:val="00A556BD"/>
    <w:rsid w:val="00A5692C"/>
    <w:rsid w:val="00A612BA"/>
    <w:rsid w:val="00A73A9F"/>
    <w:rsid w:val="00A8095B"/>
    <w:rsid w:val="00A81621"/>
    <w:rsid w:val="00A83B08"/>
    <w:rsid w:val="00A87E50"/>
    <w:rsid w:val="00A96B00"/>
    <w:rsid w:val="00A9714F"/>
    <w:rsid w:val="00AD5ACD"/>
    <w:rsid w:val="00AF2CD6"/>
    <w:rsid w:val="00B16D78"/>
    <w:rsid w:val="00B20820"/>
    <w:rsid w:val="00B25C7A"/>
    <w:rsid w:val="00B44A82"/>
    <w:rsid w:val="00B63693"/>
    <w:rsid w:val="00B75CE5"/>
    <w:rsid w:val="00B8361C"/>
    <w:rsid w:val="00B8668F"/>
    <w:rsid w:val="00BB1F48"/>
    <w:rsid w:val="00BD1656"/>
    <w:rsid w:val="00BD479C"/>
    <w:rsid w:val="00BE4545"/>
    <w:rsid w:val="00C10442"/>
    <w:rsid w:val="00C33C0B"/>
    <w:rsid w:val="00C41E78"/>
    <w:rsid w:val="00C65B0B"/>
    <w:rsid w:val="00C66227"/>
    <w:rsid w:val="00C66B62"/>
    <w:rsid w:val="00CC09AC"/>
    <w:rsid w:val="00CD22DA"/>
    <w:rsid w:val="00CD3EFE"/>
    <w:rsid w:val="00CD6DCE"/>
    <w:rsid w:val="00D201C8"/>
    <w:rsid w:val="00D2142C"/>
    <w:rsid w:val="00D41FF4"/>
    <w:rsid w:val="00D43D37"/>
    <w:rsid w:val="00D459D6"/>
    <w:rsid w:val="00D72481"/>
    <w:rsid w:val="00D8463F"/>
    <w:rsid w:val="00D92AAB"/>
    <w:rsid w:val="00D95A62"/>
    <w:rsid w:val="00D97B7E"/>
    <w:rsid w:val="00DA0751"/>
    <w:rsid w:val="00DD17F0"/>
    <w:rsid w:val="00DE08C8"/>
    <w:rsid w:val="00DE5325"/>
    <w:rsid w:val="00DF2964"/>
    <w:rsid w:val="00DF5699"/>
    <w:rsid w:val="00E17CEB"/>
    <w:rsid w:val="00E31B59"/>
    <w:rsid w:val="00E37AD5"/>
    <w:rsid w:val="00E41718"/>
    <w:rsid w:val="00E753FB"/>
    <w:rsid w:val="00E81FC0"/>
    <w:rsid w:val="00E85259"/>
    <w:rsid w:val="00EA160E"/>
    <w:rsid w:val="00EA417C"/>
    <w:rsid w:val="00EB5443"/>
    <w:rsid w:val="00ED1C47"/>
    <w:rsid w:val="00ED7876"/>
    <w:rsid w:val="00EE18A4"/>
    <w:rsid w:val="00EE4169"/>
    <w:rsid w:val="00EE4BD9"/>
    <w:rsid w:val="00EE6C7E"/>
    <w:rsid w:val="00EF45FC"/>
    <w:rsid w:val="00EF7239"/>
    <w:rsid w:val="00F00400"/>
    <w:rsid w:val="00F20E18"/>
    <w:rsid w:val="00F5001E"/>
    <w:rsid w:val="00F61146"/>
    <w:rsid w:val="00F64DFD"/>
    <w:rsid w:val="00F9662A"/>
    <w:rsid w:val="00FA42E8"/>
    <w:rsid w:val="00FA6563"/>
    <w:rsid w:val="00FB11F7"/>
    <w:rsid w:val="00FB44E6"/>
    <w:rsid w:val="00FE1491"/>
    <w:rsid w:val="00FE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Heading1">
    <w:name w:val="heading 1"/>
    <w:basedOn w:val="Normal"/>
    <w:next w:val="MSEBodyText"/>
    <w:link w:val="Heading1Char"/>
    <w:qFormat/>
    <w:rsid w:val="00ED1C47"/>
    <w:pPr>
      <w:keepNext/>
      <w:numPr>
        <w:numId w:val="1"/>
      </w:numPr>
      <w:spacing w:before="120" w:after="120"/>
      <w:contextualSpacing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MSEBodyText"/>
    <w:link w:val="Heading2Char"/>
    <w:qFormat/>
    <w:rsid w:val="00ED1C47"/>
    <w:pPr>
      <w:keepNext/>
      <w:numPr>
        <w:ilvl w:val="1"/>
        <w:numId w:val="1"/>
      </w:numPr>
      <w:spacing w:before="120" w:after="60"/>
      <w:contextualSpacing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MSEBodyText"/>
    <w:link w:val="Heading3Char"/>
    <w:qFormat/>
    <w:rsid w:val="00ED1C47"/>
    <w:pPr>
      <w:keepNext/>
      <w:numPr>
        <w:ilvl w:val="2"/>
        <w:numId w:val="1"/>
      </w:numPr>
      <w:spacing w:before="60" w:after="60"/>
      <w:contextualSpacing/>
      <w:jc w:val="left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EPaperTitle">
    <w:name w:val="_MSE_Paper_Title"/>
    <w:basedOn w:val="Normal"/>
    <w:rsid w:val="000A270F"/>
    <w:pPr>
      <w:spacing w:before="360" w:after="480"/>
      <w:contextualSpacing/>
      <w:jc w:val="center"/>
    </w:pPr>
    <w:rPr>
      <w:b/>
      <w:caps/>
      <w:sz w:val="32"/>
      <w:szCs w:val="22"/>
    </w:rPr>
  </w:style>
  <w:style w:type="paragraph" w:customStyle="1" w:styleId="MSEAuthors">
    <w:name w:val="_MSE_Authors"/>
    <w:basedOn w:val="Normal"/>
    <w:rsid w:val="000A270F"/>
    <w:pPr>
      <w:spacing w:after="240"/>
      <w:contextualSpacing/>
      <w:jc w:val="center"/>
    </w:pPr>
    <w:rPr>
      <w:b/>
      <w:sz w:val="28"/>
    </w:rPr>
  </w:style>
  <w:style w:type="paragraph" w:customStyle="1" w:styleId="MSEAffiliationContact">
    <w:name w:val="_MSE_Affiliation&amp;Contact"/>
    <w:basedOn w:val="Normal"/>
    <w:rsid w:val="000A270F"/>
    <w:pPr>
      <w:spacing w:after="360"/>
      <w:contextualSpacing/>
      <w:jc w:val="center"/>
    </w:pPr>
    <w:rPr>
      <w:sz w:val="20"/>
    </w:rPr>
  </w:style>
  <w:style w:type="character" w:styleId="Hyperlink">
    <w:name w:val="Hyperlink"/>
    <w:rsid w:val="000A27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D1C47"/>
    <w:rPr>
      <w:rFonts w:ascii="Times New Roman" w:eastAsia="Times New Roman" w:hAnsi="Times New Roman" w:cs="Arial"/>
      <w:b/>
      <w:bCs/>
      <w:caps/>
      <w:kern w:val="32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D1C47"/>
    <w:rPr>
      <w:rFonts w:ascii="Times New Roman" w:eastAsia="Times New Roman" w:hAnsi="Times New Roman" w:cs="Arial"/>
      <w:b/>
      <w:bCs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D1C47"/>
    <w:rPr>
      <w:rFonts w:ascii="Times New Roman" w:eastAsia="Times New Roman" w:hAnsi="Times New Roman" w:cs="Arial"/>
      <w:bCs/>
      <w:i/>
      <w:szCs w:val="26"/>
      <w:lang w:val="en-GB" w:eastAsia="en-GB"/>
    </w:rPr>
  </w:style>
  <w:style w:type="paragraph" w:customStyle="1" w:styleId="MSEBodyText">
    <w:name w:val="_MSE_Body_Text"/>
    <w:basedOn w:val="Normal"/>
    <w:link w:val="MSEBodyTextChar"/>
    <w:rsid w:val="00ED1C47"/>
    <w:pPr>
      <w:tabs>
        <w:tab w:val="right" w:pos="4479"/>
      </w:tabs>
      <w:spacing w:before="60" w:after="60"/>
      <w:ind w:firstLine="425"/>
    </w:pPr>
  </w:style>
  <w:style w:type="character" w:customStyle="1" w:styleId="MSEBodyTextChar">
    <w:name w:val="_MSE_Body_Text Char"/>
    <w:link w:val="MSEBodyText"/>
    <w:rsid w:val="00ED1C47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4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B1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ED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1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ED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Default">
    <w:name w:val="Default"/>
    <w:rsid w:val="00EF4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4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4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Zwischenberschriftkursiv">
    <w:name w:val="Zwischenüberschrift kursiv"/>
    <w:basedOn w:val="Normal"/>
    <w:next w:val="Normal"/>
    <w:qFormat/>
    <w:rsid w:val="00D2142C"/>
    <w:pPr>
      <w:keepNext/>
      <w:spacing w:before="320" w:line="280" w:lineRule="atLeast"/>
    </w:pPr>
    <w:rPr>
      <w:rFonts w:ascii="Calibri" w:hAnsi="Calibri"/>
      <w:i/>
      <w:sz w:val="21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113618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_email@gmail.com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lar.google.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ourses.lumenlearning.com/boundless-writing/chapter/apa-citations-and-references/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abi.org/isc/abstract/2000230355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dry soil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83</c:v>
                </c:pt>
                <c:pt idx="1">
                  <c:v>80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watering soil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84</c:v>
                </c:pt>
                <c:pt idx="1">
                  <c:v>84</c:v>
                </c:pt>
                <c:pt idx="2">
                  <c:v>82</c:v>
                </c:pt>
              </c:numCache>
            </c:numRef>
          </c:val>
        </c:ser>
        <c:shape val="cylinder"/>
        <c:axId val="9342976"/>
        <c:axId val="9344512"/>
        <c:axId val="0"/>
      </c:bar3DChart>
      <c:catAx>
        <c:axId val="93429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ro-RO"/>
          </a:p>
        </c:txPr>
        <c:crossAx val="9344512"/>
        <c:crosses val="autoZero"/>
        <c:auto val="1"/>
        <c:lblAlgn val="ctr"/>
        <c:lblOffset val="100"/>
      </c:catAx>
      <c:valAx>
        <c:axId val="93445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ro-RO"/>
          </a:p>
        </c:txPr>
        <c:crossAx val="9342976"/>
        <c:crosses val="autoZero"/>
        <c:crossBetween val="between"/>
      </c:valAx>
    </c:plotArea>
    <c:legend>
      <c:legendPos val="r"/>
      <c:legendEntry>
        <c:idx val="1"/>
        <c:delete val="1"/>
      </c:legendEntry>
      <c:txPr>
        <a:bodyPr/>
        <a:lstStyle/>
        <a:p>
          <a:pPr>
            <a:defRPr lang="en-US"/>
          </a:pPr>
          <a:endParaRPr lang="ro-RO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plotArea>
      <c:layout>
        <c:manualLayout>
          <c:layoutTarget val="inner"/>
          <c:xMode val="edge"/>
          <c:yMode val="edge"/>
          <c:x val="8.9595441561727038E-2"/>
          <c:y val="6.9195340308488854E-2"/>
          <c:w val="0.60987190541617986"/>
          <c:h val="0.752416345251183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drough</c:v>
                </c:pt>
              </c:strCache>
            </c:strRef>
          </c:tx>
          <c:marker>
            <c:symbol val="none"/>
          </c:marker>
          <c:cat>
            <c:numRef>
              <c:f>Sheet1!$A$2:$A$8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12</c:v>
                </c:pt>
                <c:pt idx="3">
                  <c:v>14</c:v>
                </c:pt>
                <c:pt idx="4">
                  <c:v>16</c:v>
                </c:pt>
                <c:pt idx="5">
                  <c:v>18</c:v>
                </c:pt>
                <c:pt idx="6">
                  <c:v>20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2.2000000000000002</c:v>
                </c:pt>
                <c:pt idx="1">
                  <c:v>1.9000000000000001</c:v>
                </c:pt>
                <c:pt idx="2">
                  <c:v>0.8</c:v>
                </c:pt>
                <c:pt idx="3">
                  <c:v>0.1</c:v>
                </c:pt>
                <c:pt idx="4">
                  <c:v>0.1</c:v>
                </c:pt>
                <c:pt idx="5">
                  <c:v>1.3</c:v>
                </c:pt>
                <c:pt idx="6">
                  <c:v>2.1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watering</c:v>
                </c:pt>
              </c:strCache>
            </c:strRef>
          </c:tx>
          <c:marker>
            <c:symbol val="none"/>
          </c:marker>
          <c:cat>
            <c:numRef>
              <c:f>Sheet1!$A$2:$A$8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12</c:v>
                </c:pt>
                <c:pt idx="3">
                  <c:v>14</c:v>
                </c:pt>
                <c:pt idx="4">
                  <c:v>16</c:v>
                </c:pt>
                <c:pt idx="5">
                  <c:v>18</c:v>
                </c:pt>
                <c:pt idx="6">
                  <c:v>20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4.0999999999999996</c:v>
                </c:pt>
                <c:pt idx="1">
                  <c:v>3.3</c:v>
                </c:pt>
                <c:pt idx="2">
                  <c:v>3.11</c:v>
                </c:pt>
                <c:pt idx="3">
                  <c:v>2.7</c:v>
                </c:pt>
                <c:pt idx="4">
                  <c:v>2.1</c:v>
                </c:pt>
                <c:pt idx="5">
                  <c:v>3.4</c:v>
                </c:pt>
                <c:pt idx="6">
                  <c:v>2.9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marker>
            <c:symbol val="none"/>
          </c:marker>
          <c:cat>
            <c:numRef>
              <c:f>Sheet1!$A$2:$A$8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12</c:v>
                </c:pt>
                <c:pt idx="3">
                  <c:v>14</c:v>
                </c:pt>
                <c:pt idx="4">
                  <c:v>16</c:v>
                </c:pt>
                <c:pt idx="5">
                  <c:v>18</c:v>
                </c:pt>
                <c:pt idx="6">
                  <c:v>20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marker val="1"/>
        <c:axId val="39294464"/>
        <c:axId val="39296000"/>
      </c:lineChart>
      <c:catAx>
        <c:axId val="392944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ro-RO"/>
          </a:p>
        </c:txPr>
        <c:crossAx val="39296000"/>
        <c:crosses val="autoZero"/>
        <c:auto val="1"/>
        <c:lblAlgn val="ctr"/>
        <c:lblOffset val="100"/>
      </c:catAx>
      <c:valAx>
        <c:axId val="392960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ro-RO"/>
          </a:p>
        </c:txPr>
        <c:crossAx val="39294464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 lang="en-US"/>
          </a:pPr>
          <a:endParaRPr lang="ro-RO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9746-74F4-42CD-AC3E-A5B04623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1501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Mirela Niculescu</cp:lastModifiedBy>
  <cp:revision>7</cp:revision>
  <cp:lastPrinted>2012-12-27T11:31:00Z</cp:lastPrinted>
  <dcterms:created xsi:type="dcterms:W3CDTF">2022-08-09T21:53:00Z</dcterms:created>
  <dcterms:modified xsi:type="dcterms:W3CDTF">2022-10-25T16:46:00Z</dcterms:modified>
</cp:coreProperties>
</file>